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9B" w:rsidRDefault="0069429B" w:rsidP="0069429B">
      <w:pPr>
        <w:jc w:val="center"/>
        <w:rPr>
          <w:b/>
          <w:szCs w:val="24"/>
        </w:rPr>
      </w:pPr>
      <w:r w:rsidRPr="0065107B">
        <w:rPr>
          <w:b/>
          <w:noProof/>
          <w:szCs w:val="24"/>
        </w:rPr>
        <w:drawing>
          <wp:inline distT="0" distB="0" distL="0" distR="0">
            <wp:extent cx="668655" cy="685800"/>
            <wp:effectExtent l="19050" t="0" r="0" b="0"/>
            <wp:docPr id="1" name="Рисунок 1" descr="Герб Могойтуйского района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гойтуйского района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FA0" w:rsidRPr="0065107B" w:rsidRDefault="00601FA0" w:rsidP="0069429B">
      <w:pPr>
        <w:jc w:val="center"/>
        <w:rPr>
          <w:b/>
          <w:szCs w:val="24"/>
        </w:rPr>
      </w:pPr>
    </w:p>
    <w:p w:rsidR="0069429B" w:rsidRPr="0065107B" w:rsidRDefault="0069429B" w:rsidP="0069429B">
      <w:pPr>
        <w:jc w:val="center"/>
        <w:rPr>
          <w:sz w:val="32"/>
          <w:szCs w:val="32"/>
        </w:rPr>
      </w:pPr>
      <w:r w:rsidRPr="0065107B">
        <w:rPr>
          <w:b/>
          <w:sz w:val="32"/>
          <w:szCs w:val="32"/>
        </w:rPr>
        <w:t>Контрольно-счетная палата</w:t>
      </w:r>
    </w:p>
    <w:p w:rsidR="0069429B" w:rsidRPr="0065107B" w:rsidRDefault="0069429B" w:rsidP="0069429B">
      <w:pPr>
        <w:ind w:firstLine="142"/>
        <w:jc w:val="center"/>
        <w:rPr>
          <w:szCs w:val="24"/>
        </w:rPr>
      </w:pPr>
      <w:r w:rsidRPr="0065107B">
        <w:rPr>
          <w:szCs w:val="24"/>
        </w:rPr>
        <w:t>Гагарина ул., д. 19, п. Могойтуй,  Могойтуйский район, Забайкальский край, 687420.</w:t>
      </w:r>
    </w:p>
    <w:p w:rsidR="0069429B" w:rsidRPr="0065107B" w:rsidRDefault="0069429B" w:rsidP="0069429B">
      <w:pPr>
        <w:jc w:val="center"/>
        <w:rPr>
          <w:szCs w:val="24"/>
        </w:rPr>
      </w:pPr>
      <w:r w:rsidRPr="0065107B">
        <w:rPr>
          <w:szCs w:val="24"/>
        </w:rPr>
        <w:t xml:space="preserve">Тел./факс (30-255)2-12-30 </w:t>
      </w:r>
      <w:r w:rsidRPr="0065107B">
        <w:rPr>
          <w:szCs w:val="24"/>
          <w:lang w:val="en-US"/>
        </w:rPr>
        <w:t>Email</w:t>
      </w:r>
      <w:r w:rsidRPr="0065107B">
        <w:rPr>
          <w:szCs w:val="24"/>
        </w:rPr>
        <w:t>:</w:t>
      </w:r>
      <w:proofErr w:type="spellStart"/>
      <w:r w:rsidRPr="0065107B">
        <w:rPr>
          <w:szCs w:val="24"/>
          <w:lang w:val="en-US"/>
        </w:rPr>
        <w:t>kspmog</w:t>
      </w:r>
      <w:proofErr w:type="spellEnd"/>
      <w:r w:rsidRPr="0065107B">
        <w:rPr>
          <w:szCs w:val="24"/>
        </w:rPr>
        <w:t>@</w:t>
      </w:r>
      <w:r w:rsidRPr="0065107B">
        <w:rPr>
          <w:szCs w:val="24"/>
          <w:lang w:val="en-US"/>
        </w:rPr>
        <w:t>mail</w:t>
      </w:r>
      <w:r w:rsidRPr="0065107B">
        <w:rPr>
          <w:szCs w:val="24"/>
        </w:rPr>
        <w:t>.</w:t>
      </w:r>
      <w:proofErr w:type="spellStart"/>
      <w:r w:rsidRPr="0065107B">
        <w:rPr>
          <w:szCs w:val="24"/>
          <w:lang w:val="en-US"/>
        </w:rPr>
        <w:t>ru</w:t>
      </w:r>
      <w:proofErr w:type="spellEnd"/>
    </w:p>
    <w:p w:rsidR="0069429B" w:rsidRPr="0065107B" w:rsidRDefault="0069429B" w:rsidP="0069429B">
      <w:pPr>
        <w:pBdr>
          <w:bottom w:val="single" w:sz="12" w:space="1" w:color="auto"/>
        </w:pBdr>
        <w:jc w:val="center"/>
        <w:rPr>
          <w:szCs w:val="24"/>
        </w:rPr>
      </w:pPr>
      <w:r w:rsidRPr="0065107B">
        <w:rPr>
          <w:szCs w:val="24"/>
        </w:rPr>
        <w:t xml:space="preserve"> ОКПО 12644168, ОГРН 1137580000073, ИНН/КПП 8003039868/800301001</w:t>
      </w:r>
    </w:p>
    <w:p w:rsidR="0069429B" w:rsidRPr="0065107B" w:rsidRDefault="0069429B" w:rsidP="0069429B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69429B" w:rsidRPr="0065107B" w:rsidRDefault="0069429B" w:rsidP="0069429B">
      <w:pPr>
        <w:ind w:firstLine="0"/>
        <w:jc w:val="center"/>
        <w:rPr>
          <w:b/>
          <w:sz w:val="28"/>
          <w:szCs w:val="28"/>
        </w:rPr>
      </w:pPr>
      <w:r w:rsidRPr="0065107B">
        <w:rPr>
          <w:b/>
          <w:sz w:val="28"/>
          <w:szCs w:val="28"/>
        </w:rPr>
        <w:t>АНАЛИТИЧЕСКАЯ ЗАПИСКА</w:t>
      </w:r>
    </w:p>
    <w:p w:rsidR="0069429B" w:rsidRPr="0065107B" w:rsidRDefault="0069429B" w:rsidP="0069429B">
      <w:pPr>
        <w:ind w:firstLine="0"/>
        <w:jc w:val="center"/>
        <w:rPr>
          <w:b/>
          <w:sz w:val="28"/>
          <w:szCs w:val="28"/>
        </w:rPr>
      </w:pPr>
      <w:r w:rsidRPr="0065107B">
        <w:rPr>
          <w:b/>
          <w:sz w:val="28"/>
          <w:szCs w:val="28"/>
        </w:rPr>
        <w:t xml:space="preserve">об итогах исполнения бюджета муниципального района </w:t>
      </w:r>
    </w:p>
    <w:p w:rsidR="0069429B" w:rsidRPr="0065107B" w:rsidRDefault="0069429B" w:rsidP="0069429B">
      <w:pPr>
        <w:ind w:firstLine="0"/>
        <w:jc w:val="center"/>
        <w:rPr>
          <w:b/>
          <w:sz w:val="28"/>
          <w:szCs w:val="28"/>
        </w:rPr>
      </w:pPr>
      <w:r w:rsidRPr="0065107B">
        <w:rPr>
          <w:b/>
          <w:sz w:val="28"/>
          <w:szCs w:val="28"/>
        </w:rPr>
        <w:t>«Мог</w:t>
      </w:r>
      <w:r w:rsidR="0021609D">
        <w:rPr>
          <w:b/>
          <w:sz w:val="28"/>
          <w:szCs w:val="28"/>
        </w:rPr>
        <w:t xml:space="preserve">ойтуйский район» за </w:t>
      </w:r>
      <w:r w:rsidR="0021609D">
        <w:rPr>
          <w:b/>
          <w:sz w:val="28"/>
          <w:szCs w:val="28"/>
          <w:lang w:val="en-US"/>
        </w:rPr>
        <w:t>I</w:t>
      </w:r>
      <w:r w:rsidR="0021609D" w:rsidRPr="0021609D">
        <w:rPr>
          <w:b/>
          <w:sz w:val="28"/>
          <w:szCs w:val="28"/>
        </w:rPr>
        <w:t xml:space="preserve"> </w:t>
      </w:r>
      <w:r w:rsidR="0021609D">
        <w:rPr>
          <w:b/>
          <w:sz w:val="28"/>
          <w:szCs w:val="28"/>
        </w:rPr>
        <w:t>квартал</w:t>
      </w:r>
      <w:r w:rsidRPr="0065107B">
        <w:rPr>
          <w:b/>
          <w:sz w:val="28"/>
          <w:szCs w:val="28"/>
        </w:rPr>
        <w:t xml:space="preserve"> 202</w:t>
      </w:r>
      <w:r w:rsidR="0021609D">
        <w:rPr>
          <w:b/>
          <w:sz w:val="28"/>
          <w:szCs w:val="28"/>
        </w:rPr>
        <w:t>4</w:t>
      </w:r>
      <w:r w:rsidRPr="0065107B">
        <w:rPr>
          <w:b/>
          <w:sz w:val="28"/>
          <w:szCs w:val="28"/>
        </w:rPr>
        <w:t xml:space="preserve"> года</w:t>
      </w:r>
    </w:p>
    <w:p w:rsidR="0065107B" w:rsidRPr="0065107B" w:rsidRDefault="0065107B" w:rsidP="0069429B">
      <w:pPr>
        <w:ind w:firstLine="0"/>
        <w:jc w:val="center"/>
        <w:rPr>
          <w:b/>
          <w:sz w:val="28"/>
          <w:szCs w:val="28"/>
          <w:highlight w:val="yellow"/>
        </w:rPr>
      </w:pPr>
    </w:p>
    <w:p w:rsidR="0065107B" w:rsidRPr="0065107B" w:rsidRDefault="0065107B" w:rsidP="0065107B">
      <w:pPr>
        <w:ind w:firstLine="0"/>
        <w:rPr>
          <w:sz w:val="28"/>
          <w:szCs w:val="28"/>
          <w:highlight w:val="yellow"/>
        </w:rPr>
      </w:pPr>
    </w:p>
    <w:p w:rsidR="0065107B" w:rsidRPr="0065107B" w:rsidRDefault="0065107B" w:rsidP="0065107B">
      <w:pPr>
        <w:jc w:val="right"/>
        <w:rPr>
          <w:szCs w:val="24"/>
        </w:rPr>
      </w:pPr>
      <w:r w:rsidRPr="0065107B">
        <w:rPr>
          <w:b/>
          <w:szCs w:val="24"/>
        </w:rPr>
        <w:t xml:space="preserve">                             </w:t>
      </w:r>
    </w:p>
    <w:tbl>
      <w:tblPr>
        <w:tblStyle w:val="a8"/>
        <w:tblW w:w="935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2"/>
        <w:gridCol w:w="2693"/>
      </w:tblGrid>
      <w:tr w:rsidR="0065107B" w:rsidRPr="0065107B" w:rsidTr="0021609D">
        <w:tc>
          <w:tcPr>
            <w:tcW w:w="6662" w:type="dxa"/>
          </w:tcPr>
          <w:p w:rsidR="0065107B" w:rsidRPr="0065107B" w:rsidRDefault="003479EB" w:rsidP="0021609D">
            <w:pPr>
              <w:suppressAutoHyphens/>
              <w:ind w:left="-108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609D">
              <w:rPr>
                <w:sz w:val="28"/>
                <w:szCs w:val="28"/>
              </w:rPr>
              <w:t>0</w:t>
            </w:r>
            <w:r w:rsidR="0065107B" w:rsidRPr="0065107B">
              <w:rPr>
                <w:sz w:val="28"/>
                <w:szCs w:val="28"/>
              </w:rPr>
              <w:t>.</w:t>
            </w:r>
            <w:r w:rsidR="0021609D">
              <w:rPr>
                <w:sz w:val="28"/>
                <w:szCs w:val="28"/>
              </w:rPr>
              <w:t>05</w:t>
            </w:r>
            <w:r w:rsidR="0065107B" w:rsidRPr="0065107B">
              <w:rPr>
                <w:sz w:val="28"/>
                <w:szCs w:val="28"/>
              </w:rPr>
              <w:t>.202</w:t>
            </w:r>
            <w:r w:rsidR="0021609D">
              <w:rPr>
                <w:sz w:val="28"/>
                <w:szCs w:val="28"/>
              </w:rPr>
              <w:t>4</w:t>
            </w:r>
            <w:r w:rsidR="0065107B" w:rsidRPr="0065107B">
              <w:rPr>
                <w:sz w:val="28"/>
                <w:szCs w:val="28"/>
              </w:rPr>
              <w:t xml:space="preserve"> года</w:t>
            </w:r>
            <w:r w:rsidR="0021609D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2693" w:type="dxa"/>
          </w:tcPr>
          <w:p w:rsidR="0065107B" w:rsidRPr="0065107B" w:rsidRDefault="0065107B" w:rsidP="00601FA0">
            <w:pPr>
              <w:suppressAutoHyphens/>
              <w:ind w:firstLine="0"/>
              <w:rPr>
                <w:b/>
                <w:sz w:val="28"/>
                <w:szCs w:val="28"/>
              </w:rPr>
            </w:pPr>
            <w:r w:rsidRPr="0065107B">
              <w:rPr>
                <w:sz w:val="28"/>
                <w:szCs w:val="28"/>
              </w:rPr>
              <w:t xml:space="preserve">           </w:t>
            </w:r>
            <w:r w:rsidR="0021609D">
              <w:rPr>
                <w:sz w:val="28"/>
                <w:szCs w:val="28"/>
              </w:rPr>
              <w:t xml:space="preserve">    </w:t>
            </w:r>
            <w:r w:rsidRPr="0065107B">
              <w:rPr>
                <w:sz w:val="28"/>
                <w:szCs w:val="28"/>
              </w:rPr>
              <w:t>п</w:t>
            </w:r>
            <w:proofErr w:type="gramStart"/>
            <w:r w:rsidRPr="0065107B">
              <w:rPr>
                <w:sz w:val="28"/>
                <w:szCs w:val="28"/>
              </w:rPr>
              <w:t>.М</w:t>
            </w:r>
            <w:proofErr w:type="gramEnd"/>
            <w:r w:rsidRPr="0065107B">
              <w:rPr>
                <w:sz w:val="28"/>
                <w:szCs w:val="28"/>
              </w:rPr>
              <w:t>огойтуй</w:t>
            </w:r>
          </w:p>
        </w:tc>
      </w:tr>
    </w:tbl>
    <w:p w:rsidR="0065107B" w:rsidRPr="0065107B" w:rsidRDefault="0065107B" w:rsidP="0065107B">
      <w:pPr>
        <w:suppressAutoHyphens/>
        <w:spacing w:line="276" w:lineRule="auto"/>
        <w:ind w:firstLine="0"/>
        <w:rPr>
          <w:szCs w:val="24"/>
        </w:rPr>
      </w:pPr>
    </w:p>
    <w:p w:rsidR="0065107B" w:rsidRPr="0065107B" w:rsidRDefault="0065107B" w:rsidP="0065107B">
      <w:pPr>
        <w:pStyle w:val="3"/>
        <w:ind w:left="0" w:firstLine="709"/>
        <w:rPr>
          <w:rFonts w:eastAsia="Calibri"/>
          <w:b w:val="0"/>
          <w:sz w:val="28"/>
          <w:szCs w:val="28"/>
          <w:lang w:eastAsia="en-US"/>
        </w:rPr>
      </w:pPr>
      <w:r w:rsidRPr="0065107B">
        <w:rPr>
          <w:rFonts w:eastAsia="Calibri"/>
          <w:b w:val="0"/>
          <w:sz w:val="28"/>
          <w:szCs w:val="28"/>
          <w:lang w:eastAsia="en-US"/>
        </w:rPr>
        <w:t>В соответствии с полномочиями Контрольно-счетной палаты муниципального района «Могойтуйский район», установленными Бюджетным кодексом РФ и Положением от 10.12.2021 № 17-55 «О Контрольно-счетной палате муниципального района «Могойтуйский район»», подготовлена аналитическая записка об итогах исполнения бюджета муниципального района «Могойтуйский район»</w:t>
      </w:r>
      <w:r>
        <w:rPr>
          <w:rFonts w:eastAsia="Calibri"/>
          <w:b w:val="0"/>
          <w:sz w:val="28"/>
          <w:szCs w:val="28"/>
          <w:lang w:eastAsia="en-US"/>
        </w:rPr>
        <w:t xml:space="preserve"> </w:t>
      </w:r>
      <w:r w:rsidRPr="0065107B">
        <w:rPr>
          <w:rFonts w:eastAsia="Calibri"/>
          <w:b w:val="0"/>
          <w:sz w:val="28"/>
          <w:szCs w:val="28"/>
          <w:lang w:eastAsia="en-US"/>
        </w:rPr>
        <w:t xml:space="preserve">за </w:t>
      </w:r>
      <w:r w:rsidR="00844C48">
        <w:rPr>
          <w:rFonts w:eastAsia="Calibri"/>
          <w:b w:val="0"/>
          <w:sz w:val="28"/>
          <w:szCs w:val="28"/>
          <w:lang w:val="en-US" w:eastAsia="en-US"/>
        </w:rPr>
        <w:t>I</w:t>
      </w:r>
      <w:r w:rsidR="00844C48" w:rsidRPr="00844C48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844C48">
        <w:rPr>
          <w:rFonts w:eastAsia="Calibri"/>
          <w:b w:val="0"/>
          <w:sz w:val="28"/>
          <w:szCs w:val="28"/>
          <w:lang w:eastAsia="en-US"/>
        </w:rPr>
        <w:t>квартал</w:t>
      </w:r>
      <w:r w:rsidRPr="0065107B">
        <w:rPr>
          <w:rFonts w:eastAsia="Calibri"/>
          <w:b w:val="0"/>
          <w:sz w:val="28"/>
          <w:szCs w:val="28"/>
          <w:lang w:eastAsia="en-US"/>
        </w:rPr>
        <w:t xml:space="preserve"> 202</w:t>
      </w:r>
      <w:r w:rsidR="00844C48">
        <w:rPr>
          <w:rFonts w:eastAsia="Calibri"/>
          <w:b w:val="0"/>
          <w:sz w:val="28"/>
          <w:szCs w:val="28"/>
          <w:lang w:eastAsia="en-US"/>
        </w:rPr>
        <w:t>4</w:t>
      </w:r>
      <w:r w:rsidRPr="0065107B">
        <w:rPr>
          <w:rFonts w:eastAsia="Calibri"/>
          <w:b w:val="0"/>
          <w:sz w:val="28"/>
          <w:szCs w:val="28"/>
          <w:lang w:eastAsia="en-US"/>
        </w:rPr>
        <w:t xml:space="preserve"> года. </w:t>
      </w:r>
    </w:p>
    <w:p w:rsidR="0065107B" w:rsidRPr="0065107B" w:rsidRDefault="0065107B" w:rsidP="0065107B">
      <w:pPr>
        <w:rPr>
          <w:sz w:val="28"/>
          <w:szCs w:val="28"/>
        </w:rPr>
      </w:pPr>
      <w:r w:rsidRPr="0065107B">
        <w:rPr>
          <w:sz w:val="28"/>
          <w:szCs w:val="28"/>
        </w:rPr>
        <w:t xml:space="preserve">При подготовке аналитической записки: </w:t>
      </w:r>
    </w:p>
    <w:p w:rsidR="0065107B" w:rsidRPr="00F42E1B" w:rsidRDefault="0065107B" w:rsidP="0065107B">
      <w:pPr>
        <w:rPr>
          <w:sz w:val="28"/>
          <w:szCs w:val="28"/>
          <w:lang w:eastAsia="en-US"/>
        </w:rPr>
      </w:pPr>
      <w:r w:rsidRPr="00F42E1B">
        <w:rPr>
          <w:sz w:val="28"/>
          <w:szCs w:val="28"/>
        </w:rPr>
        <w:t>- проанализирован О</w:t>
      </w:r>
      <w:r w:rsidRPr="00F42E1B">
        <w:rPr>
          <w:sz w:val="28"/>
          <w:szCs w:val="28"/>
          <w:lang w:eastAsia="en-US"/>
        </w:rPr>
        <w:t>тчет об исполнении бюджета муниципального района «Могойтуйский район»</w:t>
      </w:r>
      <w:r w:rsidR="00F42E1B" w:rsidRPr="00F42E1B">
        <w:rPr>
          <w:b/>
          <w:sz w:val="28"/>
          <w:szCs w:val="28"/>
          <w:lang w:eastAsia="en-US"/>
        </w:rPr>
        <w:t xml:space="preserve"> </w:t>
      </w:r>
      <w:r w:rsidRPr="00F42E1B">
        <w:rPr>
          <w:sz w:val="28"/>
          <w:szCs w:val="28"/>
          <w:lang w:eastAsia="en-US"/>
        </w:rPr>
        <w:t xml:space="preserve">за </w:t>
      </w:r>
      <w:r w:rsidR="0021609D">
        <w:rPr>
          <w:sz w:val="28"/>
          <w:szCs w:val="28"/>
          <w:lang w:val="en-US" w:eastAsia="en-US"/>
        </w:rPr>
        <w:t>I</w:t>
      </w:r>
      <w:r w:rsidR="0021609D">
        <w:rPr>
          <w:sz w:val="28"/>
          <w:szCs w:val="28"/>
          <w:lang w:eastAsia="en-US"/>
        </w:rPr>
        <w:t xml:space="preserve"> квартал </w:t>
      </w:r>
      <w:r w:rsidRPr="00F42E1B">
        <w:rPr>
          <w:sz w:val="28"/>
          <w:szCs w:val="28"/>
          <w:lang w:eastAsia="en-US"/>
        </w:rPr>
        <w:t>202</w:t>
      </w:r>
      <w:r w:rsidR="0021609D">
        <w:rPr>
          <w:sz w:val="28"/>
          <w:szCs w:val="28"/>
          <w:lang w:eastAsia="en-US"/>
        </w:rPr>
        <w:t>4</w:t>
      </w:r>
      <w:r w:rsidRPr="00F42E1B">
        <w:rPr>
          <w:sz w:val="28"/>
          <w:szCs w:val="28"/>
          <w:lang w:eastAsia="en-US"/>
        </w:rPr>
        <w:t xml:space="preserve"> года, утвержденный </w:t>
      </w:r>
      <w:r w:rsidR="00F42E1B" w:rsidRPr="00F42E1B">
        <w:rPr>
          <w:sz w:val="28"/>
          <w:szCs w:val="28"/>
          <w:lang w:eastAsia="en-US"/>
        </w:rPr>
        <w:t>постановлением</w:t>
      </w:r>
      <w:r w:rsidRPr="00F42E1B">
        <w:rPr>
          <w:sz w:val="28"/>
          <w:szCs w:val="28"/>
          <w:lang w:eastAsia="en-US"/>
        </w:rPr>
        <w:t xml:space="preserve"> </w:t>
      </w:r>
      <w:r w:rsidR="00F42E1B" w:rsidRPr="00F42E1B">
        <w:rPr>
          <w:sz w:val="28"/>
          <w:szCs w:val="28"/>
          <w:lang w:eastAsia="en-US"/>
        </w:rPr>
        <w:t xml:space="preserve">Администрации </w:t>
      </w:r>
      <w:r w:rsidRPr="00F42E1B">
        <w:rPr>
          <w:sz w:val="28"/>
          <w:szCs w:val="28"/>
          <w:lang w:eastAsia="en-US"/>
        </w:rPr>
        <w:t xml:space="preserve"> </w:t>
      </w:r>
      <w:r w:rsidR="00F42E1B" w:rsidRPr="00F42E1B">
        <w:rPr>
          <w:sz w:val="28"/>
          <w:szCs w:val="28"/>
          <w:lang w:eastAsia="en-US"/>
        </w:rPr>
        <w:t xml:space="preserve">муниципального района «Могойтуйский район» </w:t>
      </w:r>
      <w:r w:rsidRPr="00F42E1B">
        <w:rPr>
          <w:sz w:val="28"/>
          <w:szCs w:val="28"/>
          <w:lang w:eastAsia="en-US"/>
        </w:rPr>
        <w:t xml:space="preserve">от </w:t>
      </w:r>
      <w:r w:rsidR="00AF429A">
        <w:rPr>
          <w:sz w:val="28"/>
          <w:szCs w:val="28"/>
          <w:lang w:eastAsia="en-US"/>
        </w:rPr>
        <w:t>12.</w:t>
      </w:r>
      <w:r w:rsidR="00F42E1B" w:rsidRPr="00F42E1B">
        <w:rPr>
          <w:sz w:val="28"/>
          <w:szCs w:val="28"/>
          <w:lang w:eastAsia="en-US"/>
        </w:rPr>
        <w:t>0</w:t>
      </w:r>
      <w:r w:rsidR="00AF429A">
        <w:rPr>
          <w:sz w:val="28"/>
          <w:szCs w:val="28"/>
          <w:lang w:eastAsia="en-US"/>
        </w:rPr>
        <w:t>4</w:t>
      </w:r>
      <w:r w:rsidRPr="00F42E1B">
        <w:rPr>
          <w:sz w:val="28"/>
          <w:szCs w:val="28"/>
          <w:lang w:eastAsia="en-US"/>
        </w:rPr>
        <w:t>.202</w:t>
      </w:r>
      <w:r w:rsidR="00AF429A">
        <w:rPr>
          <w:sz w:val="28"/>
          <w:szCs w:val="28"/>
          <w:lang w:eastAsia="en-US"/>
        </w:rPr>
        <w:t>4</w:t>
      </w:r>
      <w:r w:rsidRPr="00F42E1B">
        <w:rPr>
          <w:sz w:val="28"/>
          <w:szCs w:val="28"/>
          <w:lang w:eastAsia="en-US"/>
        </w:rPr>
        <w:t xml:space="preserve"> №</w:t>
      </w:r>
      <w:r w:rsidR="00AF429A">
        <w:rPr>
          <w:sz w:val="28"/>
          <w:szCs w:val="28"/>
          <w:lang w:eastAsia="en-US"/>
        </w:rPr>
        <w:t xml:space="preserve"> 167</w:t>
      </w:r>
      <w:r w:rsidRPr="00F42E1B">
        <w:rPr>
          <w:sz w:val="28"/>
          <w:szCs w:val="28"/>
          <w:lang w:eastAsia="en-US"/>
        </w:rPr>
        <w:t>;</w:t>
      </w:r>
    </w:p>
    <w:p w:rsidR="0065107B" w:rsidRDefault="00862ADA" w:rsidP="00862AD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5107B" w:rsidRPr="00F42E1B">
        <w:rPr>
          <w:sz w:val="28"/>
          <w:szCs w:val="28"/>
          <w:lang w:eastAsia="en-US"/>
        </w:rPr>
        <w:t>в части анализа цифрового материала фактически достигнутые показатели по состоянию на 01.0</w:t>
      </w:r>
      <w:r w:rsidR="00AF429A">
        <w:rPr>
          <w:sz w:val="28"/>
          <w:szCs w:val="28"/>
          <w:lang w:eastAsia="en-US"/>
        </w:rPr>
        <w:t>4</w:t>
      </w:r>
      <w:r w:rsidR="0065107B" w:rsidRPr="00F42E1B">
        <w:rPr>
          <w:sz w:val="28"/>
          <w:szCs w:val="28"/>
          <w:lang w:eastAsia="en-US"/>
        </w:rPr>
        <w:t>.202</w:t>
      </w:r>
      <w:r w:rsidR="00AF429A">
        <w:rPr>
          <w:sz w:val="28"/>
          <w:szCs w:val="28"/>
          <w:lang w:eastAsia="en-US"/>
        </w:rPr>
        <w:t>4</w:t>
      </w:r>
      <w:r w:rsidR="0065107B" w:rsidRPr="00F42E1B">
        <w:rPr>
          <w:sz w:val="28"/>
          <w:szCs w:val="28"/>
          <w:lang w:eastAsia="en-US"/>
        </w:rPr>
        <w:t xml:space="preserve"> сопоставлялись с показателями, утвержденными </w:t>
      </w:r>
      <w:r w:rsidR="00F42E1B" w:rsidRPr="00F42E1B">
        <w:rPr>
          <w:sz w:val="28"/>
          <w:szCs w:val="28"/>
          <w:lang w:eastAsia="en-US"/>
        </w:rPr>
        <w:t>решением</w:t>
      </w:r>
      <w:r w:rsidR="0065107B" w:rsidRPr="00F42E1B">
        <w:rPr>
          <w:sz w:val="28"/>
          <w:szCs w:val="28"/>
          <w:lang w:eastAsia="en-US"/>
        </w:rPr>
        <w:t xml:space="preserve"> о бюджете </w:t>
      </w:r>
      <w:r w:rsidR="00F42E1B" w:rsidRPr="00F42E1B">
        <w:rPr>
          <w:sz w:val="28"/>
          <w:szCs w:val="28"/>
          <w:lang w:eastAsia="en-US"/>
        </w:rPr>
        <w:t>района</w:t>
      </w:r>
      <w:r w:rsidR="006B6AB1">
        <w:rPr>
          <w:sz w:val="28"/>
          <w:szCs w:val="28"/>
          <w:lang w:eastAsia="en-US"/>
        </w:rPr>
        <w:t xml:space="preserve"> актуальным на 01.</w:t>
      </w:r>
      <w:r w:rsidR="00AF429A">
        <w:rPr>
          <w:sz w:val="28"/>
          <w:szCs w:val="28"/>
          <w:lang w:eastAsia="en-US"/>
        </w:rPr>
        <w:t>04</w:t>
      </w:r>
      <w:r w:rsidR="0065107B" w:rsidRPr="00F42E1B">
        <w:rPr>
          <w:sz w:val="28"/>
          <w:szCs w:val="28"/>
          <w:lang w:eastAsia="en-US"/>
        </w:rPr>
        <w:t>.202</w:t>
      </w:r>
      <w:r w:rsidR="00AF429A">
        <w:rPr>
          <w:sz w:val="28"/>
          <w:szCs w:val="28"/>
          <w:lang w:eastAsia="en-US"/>
        </w:rPr>
        <w:t>4</w:t>
      </w:r>
      <w:r w:rsidR="0065107B" w:rsidRPr="00F42E1B">
        <w:rPr>
          <w:sz w:val="28"/>
          <w:szCs w:val="28"/>
          <w:lang w:eastAsia="en-US"/>
        </w:rPr>
        <w:t xml:space="preserve"> (</w:t>
      </w:r>
      <w:r w:rsidR="00F42E1B" w:rsidRPr="00F42E1B">
        <w:rPr>
          <w:sz w:val="28"/>
          <w:szCs w:val="28"/>
          <w:lang w:eastAsia="en-US"/>
        </w:rPr>
        <w:t xml:space="preserve">решение </w:t>
      </w:r>
      <w:r w:rsidR="0065107B" w:rsidRPr="00F42E1B">
        <w:rPr>
          <w:sz w:val="28"/>
          <w:szCs w:val="28"/>
          <w:lang w:eastAsia="en-US"/>
        </w:rPr>
        <w:t xml:space="preserve"> от 2</w:t>
      </w:r>
      <w:r w:rsidR="00F42E1B" w:rsidRPr="00F42E1B">
        <w:rPr>
          <w:sz w:val="28"/>
          <w:szCs w:val="28"/>
          <w:lang w:eastAsia="en-US"/>
        </w:rPr>
        <w:t>7.12.202</w:t>
      </w:r>
      <w:r w:rsidR="00AF429A">
        <w:rPr>
          <w:sz w:val="28"/>
          <w:szCs w:val="28"/>
          <w:lang w:eastAsia="en-US"/>
        </w:rPr>
        <w:t>3</w:t>
      </w:r>
      <w:r w:rsidR="00F42E1B" w:rsidRPr="00F42E1B">
        <w:rPr>
          <w:sz w:val="28"/>
          <w:szCs w:val="28"/>
          <w:lang w:eastAsia="en-US"/>
        </w:rPr>
        <w:t xml:space="preserve"> № 27-94</w:t>
      </w:r>
      <w:r w:rsidR="0065107B" w:rsidRPr="00F42E1B">
        <w:rPr>
          <w:sz w:val="28"/>
          <w:szCs w:val="28"/>
          <w:lang w:eastAsia="en-US"/>
        </w:rPr>
        <w:t xml:space="preserve">, далее – </w:t>
      </w:r>
      <w:r w:rsidR="00F42E1B" w:rsidRPr="00F42E1B">
        <w:rPr>
          <w:sz w:val="28"/>
          <w:szCs w:val="28"/>
          <w:lang w:eastAsia="en-US"/>
        </w:rPr>
        <w:t>решение</w:t>
      </w:r>
      <w:r w:rsidR="0065107B" w:rsidRPr="00F42E1B">
        <w:rPr>
          <w:sz w:val="28"/>
          <w:szCs w:val="28"/>
          <w:lang w:eastAsia="en-US"/>
        </w:rPr>
        <w:t xml:space="preserve"> о бюджете </w:t>
      </w:r>
      <w:r w:rsidR="00F42E1B" w:rsidRPr="00F42E1B">
        <w:rPr>
          <w:sz w:val="28"/>
          <w:szCs w:val="28"/>
          <w:lang w:eastAsia="en-US"/>
        </w:rPr>
        <w:t>района</w:t>
      </w:r>
      <w:r w:rsidR="0065107B" w:rsidRPr="00F42E1B">
        <w:rPr>
          <w:sz w:val="28"/>
          <w:szCs w:val="28"/>
          <w:lang w:eastAsia="en-US"/>
        </w:rPr>
        <w:t>), а также с данными отчет</w:t>
      </w:r>
      <w:r w:rsidR="006B6AB1">
        <w:rPr>
          <w:sz w:val="28"/>
          <w:szCs w:val="28"/>
          <w:lang w:eastAsia="en-US"/>
        </w:rPr>
        <w:t xml:space="preserve">а </w:t>
      </w:r>
      <w:r w:rsidR="0065107B" w:rsidRPr="00F42E1B">
        <w:rPr>
          <w:sz w:val="28"/>
          <w:szCs w:val="28"/>
          <w:lang w:eastAsia="en-US"/>
        </w:rPr>
        <w:t xml:space="preserve">об исполнении бюджета </w:t>
      </w:r>
      <w:r w:rsidR="00F42E1B" w:rsidRPr="00F42E1B">
        <w:rPr>
          <w:sz w:val="28"/>
          <w:szCs w:val="28"/>
          <w:lang w:eastAsia="en-US"/>
        </w:rPr>
        <w:t xml:space="preserve">района </w:t>
      </w:r>
      <w:r w:rsidR="00AF429A">
        <w:rPr>
          <w:sz w:val="28"/>
          <w:szCs w:val="28"/>
          <w:lang w:eastAsia="en-US"/>
        </w:rPr>
        <w:t>на 01.</w:t>
      </w:r>
      <w:r w:rsidR="0065107B" w:rsidRPr="00F42E1B">
        <w:rPr>
          <w:sz w:val="28"/>
          <w:szCs w:val="28"/>
          <w:lang w:eastAsia="en-US"/>
        </w:rPr>
        <w:t>0</w:t>
      </w:r>
      <w:r w:rsidR="00AF429A">
        <w:rPr>
          <w:sz w:val="28"/>
          <w:szCs w:val="28"/>
          <w:lang w:eastAsia="en-US"/>
        </w:rPr>
        <w:t>4</w:t>
      </w:r>
      <w:r w:rsidR="0065107B" w:rsidRPr="00F42E1B">
        <w:rPr>
          <w:sz w:val="28"/>
          <w:szCs w:val="28"/>
          <w:lang w:eastAsia="en-US"/>
        </w:rPr>
        <w:t>.202</w:t>
      </w:r>
      <w:r w:rsidR="00AF429A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года</w:t>
      </w:r>
      <w:r w:rsidR="00AF429A">
        <w:rPr>
          <w:sz w:val="28"/>
          <w:szCs w:val="28"/>
          <w:lang w:eastAsia="en-US"/>
        </w:rPr>
        <w:t>;</w:t>
      </w:r>
    </w:p>
    <w:p w:rsidR="002A6982" w:rsidRDefault="0080450A" w:rsidP="002A6982">
      <w:pPr>
        <w:pStyle w:val="ab"/>
        <w:jc w:val="both"/>
        <w:rPr>
          <w:szCs w:val="28"/>
        </w:rPr>
      </w:pPr>
      <w:r>
        <w:rPr>
          <w:szCs w:val="28"/>
          <w:lang w:eastAsia="en-US"/>
        </w:rPr>
        <w:t xml:space="preserve">           </w:t>
      </w:r>
      <w:r w:rsidR="00AF429A" w:rsidRPr="002A6982">
        <w:rPr>
          <w:szCs w:val="28"/>
          <w:lang w:eastAsia="en-US"/>
        </w:rPr>
        <w:t xml:space="preserve">- </w:t>
      </w:r>
      <w:r w:rsidR="00692C0F">
        <w:rPr>
          <w:szCs w:val="28"/>
          <w:lang w:eastAsia="en-US"/>
        </w:rPr>
        <w:t xml:space="preserve">применен </w:t>
      </w:r>
      <w:r w:rsidR="002A6982" w:rsidRPr="002A6982">
        <w:rPr>
          <w:szCs w:val="28"/>
        </w:rPr>
        <w:t>Стандарт внешнего муниципального финансового контроля «Проведение экспертно-аналитического мероприятия»</w:t>
      </w:r>
      <w:r w:rsidR="002A6982">
        <w:rPr>
          <w:szCs w:val="28"/>
        </w:rPr>
        <w:t>, утвержденн</w:t>
      </w:r>
      <w:r>
        <w:rPr>
          <w:szCs w:val="28"/>
        </w:rPr>
        <w:t>ый</w:t>
      </w:r>
      <w:r w:rsidR="002A6982">
        <w:rPr>
          <w:szCs w:val="28"/>
        </w:rPr>
        <w:t xml:space="preserve"> Приказом председателя Контрольно-счетной палаты муниципального района «Могойтуйский район» </w:t>
      </w:r>
      <w:r w:rsidR="002A6982" w:rsidRPr="002A6982">
        <w:rPr>
          <w:szCs w:val="28"/>
        </w:rPr>
        <w:t>от 15.03.2013</w:t>
      </w:r>
      <w:r w:rsidR="002A6982">
        <w:rPr>
          <w:szCs w:val="28"/>
        </w:rPr>
        <w:t xml:space="preserve"> </w:t>
      </w:r>
      <w:r w:rsidR="002A6982" w:rsidRPr="002A6982">
        <w:rPr>
          <w:szCs w:val="28"/>
        </w:rPr>
        <w:t>г</w:t>
      </w:r>
      <w:r w:rsidR="002A6982">
        <w:rPr>
          <w:szCs w:val="28"/>
        </w:rPr>
        <w:t>ода</w:t>
      </w:r>
      <w:r w:rsidR="002A6982" w:rsidRPr="002A6982">
        <w:rPr>
          <w:szCs w:val="28"/>
        </w:rPr>
        <w:t xml:space="preserve">  № 4</w:t>
      </w:r>
      <w:r w:rsidR="002A6982">
        <w:rPr>
          <w:szCs w:val="28"/>
        </w:rPr>
        <w:t>;</w:t>
      </w:r>
    </w:p>
    <w:p w:rsidR="002A6982" w:rsidRPr="002A6982" w:rsidRDefault="0080450A" w:rsidP="002A6982">
      <w:pPr>
        <w:pStyle w:val="ab"/>
        <w:jc w:val="both"/>
        <w:rPr>
          <w:szCs w:val="28"/>
        </w:rPr>
      </w:pPr>
      <w:r>
        <w:rPr>
          <w:szCs w:val="28"/>
        </w:rPr>
        <w:t xml:space="preserve">           - </w:t>
      </w:r>
      <w:r w:rsidR="00692C0F">
        <w:rPr>
          <w:szCs w:val="28"/>
        </w:rPr>
        <w:t xml:space="preserve">применен </w:t>
      </w:r>
      <w:r w:rsidR="00692C0F" w:rsidRPr="00A704D6">
        <w:rPr>
          <w:bCs/>
          <w:szCs w:val="28"/>
        </w:rPr>
        <w:t xml:space="preserve">Стандарт внешнего </w:t>
      </w:r>
      <w:r w:rsidR="00692C0F">
        <w:rPr>
          <w:bCs/>
          <w:szCs w:val="28"/>
        </w:rPr>
        <w:t>муниципаль</w:t>
      </w:r>
      <w:r w:rsidR="00692C0F" w:rsidRPr="00A704D6">
        <w:rPr>
          <w:bCs/>
          <w:szCs w:val="28"/>
        </w:rPr>
        <w:t>ного финансового контроля «</w:t>
      </w:r>
      <w:r w:rsidR="00692C0F">
        <w:rPr>
          <w:bCs/>
          <w:szCs w:val="28"/>
        </w:rPr>
        <w:t>Подготовка и представление информации о ходе исполнения бюджета</w:t>
      </w:r>
      <w:r w:rsidR="00692C0F" w:rsidRPr="00E63C41">
        <w:rPr>
          <w:szCs w:val="28"/>
        </w:rPr>
        <w:t xml:space="preserve"> </w:t>
      </w:r>
      <w:r w:rsidR="00692C0F">
        <w:rPr>
          <w:szCs w:val="28"/>
        </w:rPr>
        <w:t xml:space="preserve">муниципального района «Могойтуйский район» </w:t>
      </w:r>
      <w:r w:rsidR="00692C0F" w:rsidRPr="003720CC">
        <w:rPr>
          <w:szCs w:val="28"/>
        </w:rPr>
        <w:t>Забайкальского края</w:t>
      </w:r>
      <w:r w:rsidR="00692C0F" w:rsidRPr="00A704D6">
        <w:rPr>
          <w:bCs/>
          <w:szCs w:val="28"/>
        </w:rPr>
        <w:t>»</w:t>
      </w:r>
      <w:r w:rsidR="00692C0F">
        <w:rPr>
          <w:bCs/>
          <w:szCs w:val="28"/>
        </w:rPr>
        <w:t xml:space="preserve">, </w:t>
      </w:r>
      <w:r w:rsidR="00692C0F">
        <w:rPr>
          <w:szCs w:val="28"/>
        </w:rPr>
        <w:t xml:space="preserve">утвержденный Приказом председателя Контрольно-счетной палаты муниципального района «Могойтуйский район» </w:t>
      </w:r>
      <w:r w:rsidR="00692C0F">
        <w:rPr>
          <w:bCs/>
          <w:szCs w:val="28"/>
        </w:rPr>
        <w:t xml:space="preserve">от 15.05.2024 № </w:t>
      </w:r>
      <w:r w:rsidR="002A62BF">
        <w:rPr>
          <w:bCs/>
          <w:szCs w:val="28"/>
        </w:rPr>
        <w:t>7</w:t>
      </w:r>
      <w:r w:rsidR="00692C0F">
        <w:rPr>
          <w:bCs/>
          <w:szCs w:val="28"/>
        </w:rPr>
        <w:t>.</w:t>
      </w:r>
    </w:p>
    <w:p w:rsidR="00AF429A" w:rsidRPr="002A6982" w:rsidRDefault="00AF429A" w:rsidP="00862ADA">
      <w:pPr>
        <w:rPr>
          <w:sz w:val="28"/>
          <w:szCs w:val="28"/>
          <w:lang w:eastAsia="en-US"/>
        </w:rPr>
      </w:pPr>
    </w:p>
    <w:p w:rsidR="00692C0F" w:rsidRDefault="00692C0F" w:rsidP="0065107B">
      <w:pPr>
        <w:ind w:firstLine="0"/>
        <w:jc w:val="center"/>
        <w:rPr>
          <w:b/>
          <w:i/>
          <w:sz w:val="28"/>
          <w:szCs w:val="28"/>
        </w:rPr>
      </w:pPr>
    </w:p>
    <w:p w:rsidR="0065107B" w:rsidRPr="00017093" w:rsidRDefault="0065107B" w:rsidP="0065107B">
      <w:pPr>
        <w:ind w:firstLine="0"/>
        <w:jc w:val="center"/>
        <w:rPr>
          <w:b/>
          <w:i/>
          <w:sz w:val="28"/>
          <w:szCs w:val="28"/>
        </w:rPr>
      </w:pPr>
      <w:r w:rsidRPr="00017093">
        <w:rPr>
          <w:b/>
          <w:i/>
          <w:sz w:val="28"/>
          <w:szCs w:val="28"/>
        </w:rPr>
        <w:lastRenderedPageBreak/>
        <w:t xml:space="preserve">1. Анализ социально-экономического положения в </w:t>
      </w:r>
      <w:r w:rsidR="00785A6C" w:rsidRPr="00017093">
        <w:rPr>
          <w:b/>
          <w:i/>
          <w:sz w:val="28"/>
          <w:szCs w:val="28"/>
        </w:rPr>
        <w:t>Могойтуйском районе</w:t>
      </w:r>
    </w:p>
    <w:p w:rsidR="0065107B" w:rsidRPr="00017093" w:rsidRDefault="0065107B" w:rsidP="0065107B">
      <w:pPr>
        <w:rPr>
          <w:sz w:val="28"/>
          <w:szCs w:val="28"/>
        </w:rPr>
      </w:pPr>
    </w:p>
    <w:p w:rsidR="0065107B" w:rsidRPr="00017093" w:rsidRDefault="0065107B" w:rsidP="0065107B">
      <w:pPr>
        <w:rPr>
          <w:sz w:val="28"/>
          <w:szCs w:val="28"/>
        </w:rPr>
      </w:pPr>
      <w:r w:rsidRPr="00017093">
        <w:rPr>
          <w:sz w:val="28"/>
          <w:szCs w:val="28"/>
        </w:rPr>
        <w:t xml:space="preserve">Исполнение бюджета </w:t>
      </w:r>
      <w:r w:rsidR="00785A6C" w:rsidRPr="00017093">
        <w:rPr>
          <w:sz w:val="28"/>
          <w:szCs w:val="28"/>
          <w:lang w:eastAsia="en-US"/>
        </w:rPr>
        <w:t>муниципального района «Могойтуйский район» (далее –</w:t>
      </w:r>
      <w:r w:rsidR="00FB09B0" w:rsidRPr="00017093">
        <w:rPr>
          <w:sz w:val="28"/>
          <w:szCs w:val="28"/>
          <w:lang w:eastAsia="en-US"/>
        </w:rPr>
        <w:t xml:space="preserve"> </w:t>
      </w:r>
      <w:r w:rsidR="00785A6C" w:rsidRPr="00017093">
        <w:rPr>
          <w:sz w:val="28"/>
          <w:szCs w:val="28"/>
          <w:lang w:eastAsia="en-US"/>
        </w:rPr>
        <w:t xml:space="preserve">Могойтуйский район, район) </w:t>
      </w:r>
      <w:r w:rsidRPr="00017093">
        <w:rPr>
          <w:sz w:val="28"/>
          <w:szCs w:val="28"/>
        </w:rPr>
        <w:t>в январе-</w:t>
      </w:r>
      <w:r w:rsidR="002A62BF">
        <w:rPr>
          <w:sz w:val="28"/>
          <w:szCs w:val="28"/>
        </w:rPr>
        <w:t>апреле</w:t>
      </w:r>
      <w:r w:rsidRPr="00017093">
        <w:rPr>
          <w:sz w:val="28"/>
          <w:szCs w:val="28"/>
        </w:rPr>
        <w:t xml:space="preserve"> 202</w:t>
      </w:r>
      <w:r w:rsidR="002A62BF">
        <w:rPr>
          <w:sz w:val="28"/>
          <w:szCs w:val="28"/>
        </w:rPr>
        <w:t>4</w:t>
      </w:r>
      <w:r w:rsidRPr="00017093">
        <w:rPr>
          <w:sz w:val="28"/>
          <w:szCs w:val="28"/>
        </w:rPr>
        <w:t xml:space="preserve"> года происходило в относительно стабильных условиях социально-экономической ситуации. </w:t>
      </w:r>
    </w:p>
    <w:p w:rsidR="00784DBF" w:rsidRPr="001B1576" w:rsidRDefault="0065107B" w:rsidP="0065107B">
      <w:pPr>
        <w:rPr>
          <w:color w:val="000000"/>
          <w:sz w:val="28"/>
          <w:szCs w:val="28"/>
        </w:rPr>
      </w:pPr>
      <w:r w:rsidRPr="001B1576">
        <w:rPr>
          <w:color w:val="000000"/>
          <w:sz w:val="28"/>
          <w:szCs w:val="28"/>
        </w:rPr>
        <w:t>По отрасли «</w:t>
      </w:r>
      <w:r w:rsidRPr="001B1576">
        <w:rPr>
          <w:b/>
          <w:color w:val="000000"/>
          <w:sz w:val="28"/>
          <w:szCs w:val="28"/>
        </w:rPr>
        <w:t>Сельское хозяйство</w:t>
      </w:r>
      <w:r w:rsidRPr="001B1576">
        <w:rPr>
          <w:color w:val="000000"/>
          <w:sz w:val="28"/>
          <w:szCs w:val="28"/>
        </w:rPr>
        <w:t>» наблюдается</w:t>
      </w:r>
      <w:r w:rsidR="00784DBF" w:rsidRPr="001B1576">
        <w:rPr>
          <w:color w:val="000000"/>
          <w:sz w:val="28"/>
          <w:szCs w:val="28"/>
        </w:rPr>
        <w:t>:</w:t>
      </w:r>
    </w:p>
    <w:p w:rsidR="009B5F66" w:rsidRDefault="009B5F66" w:rsidP="006510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C40BC">
        <w:rPr>
          <w:color w:val="000000"/>
          <w:sz w:val="28"/>
          <w:szCs w:val="28"/>
        </w:rPr>
        <w:t xml:space="preserve">динамика поголовья общественного скота по сельскохозяйственным предприятиям </w:t>
      </w:r>
      <w:r w:rsidR="002A62BF">
        <w:rPr>
          <w:color w:val="000000"/>
          <w:sz w:val="28"/>
          <w:szCs w:val="28"/>
        </w:rPr>
        <w:t xml:space="preserve">и малым формам </w:t>
      </w:r>
      <w:r w:rsidR="00C407EA">
        <w:rPr>
          <w:color w:val="000000"/>
          <w:sz w:val="28"/>
          <w:szCs w:val="28"/>
        </w:rPr>
        <w:t xml:space="preserve">хозяйствования </w:t>
      </w:r>
      <w:r w:rsidR="008C40BC">
        <w:rPr>
          <w:color w:val="000000"/>
          <w:sz w:val="28"/>
          <w:szCs w:val="28"/>
        </w:rPr>
        <w:t xml:space="preserve">района на </w:t>
      </w:r>
      <w:r w:rsidR="002A62BF">
        <w:rPr>
          <w:color w:val="000000"/>
          <w:sz w:val="28"/>
          <w:szCs w:val="28"/>
        </w:rPr>
        <w:t>15 мая</w:t>
      </w:r>
      <w:r w:rsidR="008C40BC">
        <w:rPr>
          <w:color w:val="000000"/>
          <w:sz w:val="28"/>
          <w:szCs w:val="28"/>
        </w:rPr>
        <w:t xml:space="preserve"> 202</w:t>
      </w:r>
      <w:r w:rsidR="002A62BF">
        <w:rPr>
          <w:color w:val="000000"/>
          <w:sz w:val="28"/>
          <w:szCs w:val="28"/>
        </w:rPr>
        <w:t>4</w:t>
      </w:r>
      <w:r w:rsidR="008C40BC">
        <w:rPr>
          <w:color w:val="000000"/>
          <w:sz w:val="28"/>
          <w:szCs w:val="28"/>
        </w:rPr>
        <w:t xml:space="preserve"> года и </w:t>
      </w:r>
      <w:r w:rsidR="002A62BF">
        <w:rPr>
          <w:color w:val="000000"/>
          <w:sz w:val="28"/>
          <w:szCs w:val="28"/>
        </w:rPr>
        <w:t>15</w:t>
      </w:r>
      <w:r w:rsidR="008C40BC">
        <w:rPr>
          <w:color w:val="000000"/>
          <w:sz w:val="28"/>
          <w:szCs w:val="28"/>
        </w:rPr>
        <w:t xml:space="preserve"> </w:t>
      </w:r>
      <w:r w:rsidR="002A62BF">
        <w:rPr>
          <w:color w:val="000000"/>
          <w:sz w:val="28"/>
          <w:szCs w:val="28"/>
        </w:rPr>
        <w:t>ма</w:t>
      </w:r>
      <w:r w:rsidR="008C40BC">
        <w:rPr>
          <w:color w:val="000000"/>
          <w:sz w:val="28"/>
          <w:szCs w:val="28"/>
        </w:rPr>
        <w:t>я 2023 года отражена в таблице № 1</w:t>
      </w:r>
    </w:p>
    <w:p w:rsidR="008C40BC" w:rsidRDefault="008C40BC" w:rsidP="008C40B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№ 1</w:t>
      </w:r>
    </w:p>
    <w:p w:rsidR="008C40BC" w:rsidRPr="00236089" w:rsidRDefault="008C40BC" w:rsidP="008C40BC">
      <w:pPr>
        <w:jc w:val="right"/>
        <w:rPr>
          <w:color w:val="000000"/>
          <w:sz w:val="26"/>
          <w:szCs w:val="26"/>
        </w:rPr>
      </w:pPr>
      <w:r w:rsidRPr="00236089">
        <w:rPr>
          <w:color w:val="000000"/>
          <w:sz w:val="26"/>
          <w:szCs w:val="26"/>
        </w:rPr>
        <w:t>(гол.)</w:t>
      </w:r>
    </w:p>
    <w:tbl>
      <w:tblPr>
        <w:tblStyle w:val="a8"/>
        <w:tblW w:w="9576" w:type="dxa"/>
        <w:tblLayout w:type="fixed"/>
        <w:tblLook w:val="04A0"/>
      </w:tblPr>
      <w:tblGrid>
        <w:gridCol w:w="594"/>
        <w:gridCol w:w="3058"/>
        <w:gridCol w:w="1701"/>
        <w:gridCol w:w="1701"/>
        <w:gridCol w:w="1559"/>
        <w:gridCol w:w="963"/>
      </w:tblGrid>
      <w:tr w:rsidR="00CD102B" w:rsidTr="00CD102B">
        <w:tc>
          <w:tcPr>
            <w:tcW w:w="594" w:type="dxa"/>
            <w:vMerge w:val="restart"/>
          </w:tcPr>
          <w:p w:rsidR="00CD102B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CD102B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58" w:type="dxa"/>
            <w:vMerge w:val="restart"/>
          </w:tcPr>
          <w:p w:rsidR="00CD102B" w:rsidRDefault="00CD102B" w:rsidP="008C40BC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поголовья скота</w:t>
            </w:r>
          </w:p>
        </w:tc>
        <w:tc>
          <w:tcPr>
            <w:tcW w:w="1701" w:type="dxa"/>
            <w:vMerge w:val="restart"/>
          </w:tcPr>
          <w:p w:rsidR="00CD102B" w:rsidRPr="00CD102B" w:rsidRDefault="00CD102B" w:rsidP="00C407EA">
            <w:pPr>
              <w:ind w:left="-174" w:right="-116"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на</w:t>
            </w:r>
            <w:r w:rsidR="00C407EA">
              <w:rPr>
                <w:color w:val="000000"/>
                <w:sz w:val="26"/>
                <w:szCs w:val="26"/>
              </w:rPr>
              <w:t xml:space="preserve"> 15.</w:t>
            </w:r>
            <w:r w:rsidRPr="00CD102B">
              <w:rPr>
                <w:color w:val="000000"/>
                <w:sz w:val="26"/>
                <w:szCs w:val="26"/>
              </w:rPr>
              <w:t>0</w:t>
            </w:r>
            <w:r w:rsidR="00C407EA">
              <w:rPr>
                <w:color w:val="000000"/>
                <w:sz w:val="26"/>
                <w:szCs w:val="26"/>
              </w:rPr>
              <w:t>5</w:t>
            </w:r>
            <w:r w:rsidRPr="00CD102B">
              <w:rPr>
                <w:color w:val="000000"/>
                <w:sz w:val="26"/>
                <w:szCs w:val="26"/>
              </w:rPr>
              <w:t>.202</w:t>
            </w:r>
            <w:r w:rsidR="00C407E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  <w:vMerge w:val="restart"/>
          </w:tcPr>
          <w:p w:rsidR="00CD102B" w:rsidRPr="00CD102B" w:rsidRDefault="00C407EA" w:rsidP="00CD102B">
            <w:pPr>
              <w:ind w:left="42" w:right="-181" w:hanging="4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15.05.2024</w:t>
            </w:r>
          </w:p>
        </w:tc>
        <w:tc>
          <w:tcPr>
            <w:tcW w:w="2522" w:type="dxa"/>
            <w:gridSpan w:val="2"/>
          </w:tcPr>
          <w:p w:rsidR="00CD102B" w:rsidRDefault="00CD102B" w:rsidP="006B60BF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Отклонение 202</w:t>
            </w:r>
            <w:r w:rsidR="00C407EA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/202</w:t>
            </w:r>
            <w:r w:rsidR="00C407EA">
              <w:rPr>
                <w:color w:val="000000"/>
                <w:sz w:val="28"/>
                <w:szCs w:val="28"/>
              </w:rPr>
              <w:t>3</w:t>
            </w:r>
          </w:p>
        </w:tc>
      </w:tr>
      <w:tr w:rsidR="00CD102B" w:rsidTr="00CD102B">
        <w:tc>
          <w:tcPr>
            <w:tcW w:w="594" w:type="dxa"/>
            <w:vMerge/>
          </w:tcPr>
          <w:p w:rsidR="00CD102B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58" w:type="dxa"/>
            <w:vMerge/>
          </w:tcPr>
          <w:p w:rsidR="00CD102B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D102B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D102B" w:rsidRDefault="00CD102B" w:rsidP="0065107B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CD102B" w:rsidRPr="00CD102B" w:rsidRDefault="00CD102B" w:rsidP="00CD102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D102B">
              <w:rPr>
                <w:color w:val="000000"/>
                <w:sz w:val="22"/>
                <w:szCs w:val="22"/>
              </w:rPr>
              <w:t>в абсолютном</w:t>
            </w:r>
          </w:p>
          <w:p w:rsidR="00CD102B" w:rsidRPr="00CD102B" w:rsidRDefault="00CD102B" w:rsidP="00CD102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CD102B">
              <w:rPr>
                <w:color w:val="000000"/>
                <w:sz w:val="22"/>
                <w:szCs w:val="22"/>
              </w:rPr>
              <w:t>выражении</w:t>
            </w:r>
            <w:proofErr w:type="gramEnd"/>
          </w:p>
          <w:p w:rsidR="00CD102B" w:rsidRPr="00CD102B" w:rsidRDefault="00CD102B" w:rsidP="00CD102B">
            <w:pPr>
              <w:ind w:firstLine="0"/>
              <w:jc w:val="center"/>
              <w:rPr>
                <w:color w:val="000000"/>
                <w:szCs w:val="24"/>
              </w:rPr>
            </w:pPr>
            <w:r w:rsidRPr="00CD102B">
              <w:rPr>
                <w:color w:val="000000"/>
                <w:szCs w:val="24"/>
              </w:rPr>
              <w:t>(+,-)</w:t>
            </w:r>
          </w:p>
        </w:tc>
        <w:tc>
          <w:tcPr>
            <w:tcW w:w="963" w:type="dxa"/>
          </w:tcPr>
          <w:p w:rsidR="00CD102B" w:rsidRPr="00CD102B" w:rsidRDefault="00CD102B" w:rsidP="00CD102B">
            <w:pPr>
              <w:ind w:firstLine="0"/>
              <w:jc w:val="center"/>
              <w:rPr>
                <w:color w:val="000000"/>
                <w:szCs w:val="24"/>
              </w:rPr>
            </w:pPr>
            <w:r w:rsidRPr="00CD102B">
              <w:rPr>
                <w:color w:val="000000"/>
                <w:szCs w:val="24"/>
              </w:rPr>
              <w:t>%</w:t>
            </w:r>
          </w:p>
        </w:tc>
      </w:tr>
      <w:tr w:rsidR="00CD102B" w:rsidTr="00CD102B">
        <w:tc>
          <w:tcPr>
            <w:tcW w:w="594" w:type="dxa"/>
          </w:tcPr>
          <w:p w:rsidR="008C40BC" w:rsidRDefault="00CD102B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58" w:type="dxa"/>
          </w:tcPr>
          <w:p w:rsidR="008C40BC" w:rsidRDefault="00C407EA" w:rsidP="0065107B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Овцекозоматки</w:t>
            </w:r>
          </w:p>
        </w:tc>
        <w:tc>
          <w:tcPr>
            <w:tcW w:w="1701" w:type="dxa"/>
          </w:tcPr>
          <w:p w:rsidR="008C40BC" w:rsidRDefault="005B1D6D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29589</w:t>
            </w:r>
          </w:p>
        </w:tc>
        <w:tc>
          <w:tcPr>
            <w:tcW w:w="1701" w:type="dxa"/>
          </w:tcPr>
          <w:p w:rsidR="008C40BC" w:rsidRDefault="00C407EA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133EE">
              <w:rPr>
                <w:color w:val="000000"/>
                <w:sz w:val="28"/>
                <w:szCs w:val="28"/>
              </w:rPr>
              <w:t>4870</w:t>
            </w:r>
          </w:p>
        </w:tc>
        <w:tc>
          <w:tcPr>
            <w:tcW w:w="1559" w:type="dxa"/>
          </w:tcPr>
          <w:p w:rsidR="008C40BC" w:rsidRDefault="006B60BF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-4719</w:t>
            </w:r>
          </w:p>
        </w:tc>
        <w:tc>
          <w:tcPr>
            <w:tcW w:w="963" w:type="dxa"/>
          </w:tcPr>
          <w:p w:rsidR="008C40BC" w:rsidRDefault="006B60BF" w:rsidP="00C407E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84%</w:t>
            </w:r>
          </w:p>
        </w:tc>
      </w:tr>
      <w:tr w:rsidR="00C407EA" w:rsidTr="00CD102B">
        <w:tc>
          <w:tcPr>
            <w:tcW w:w="594" w:type="dxa"/>
          </w:tcPr>
          <w:p w:rsidR="00C407EA" w:rsidRDefault="00C407EA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058" w:type="dxa"/>
          </w:tcPr>
          <w:p w:rsidR="00C407EA" w:rsidRDefault="00C407EA" w:rsidP="0065107B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Объягнилось овцекозоматок</w:t>
            </w:r>
          </w:p>
        </w:tc>
        <w:tc>
          <w:tcPr>
            <w:tcW w:w="1701" w:type="dxa"/>
          </w:tcPr>
          <w:p w:rsidR="00C407EA" w:rsidRDefault="005B1D6D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26391</w:t>
            </w:r>
          </w:p>
        </w:tc>
        <w:tc>
          <w:tcPr>
            <w:tcW w:w="1701" w:type="dxa"/>
          </w:tcPr>
          <w:p w:rsidR="00C407EA" w:rsidRDefault="008133EE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21173</w:t>
            </w:r>
          </w:p>
        </w:tc>
        <w:tc>
          <w:tcPr>
            <w:tcW w:w="1559" w:type="dxa"/>
          </w:tcPr>
          <w:p w:rsidR="00C407EA" w:rsidRDefault="006B60BF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-5218</w:t>
            </w:r>
          </w:p>
        </w:tc>
        <w:tc>
          <w:tcPr>
            <w:tcW w:w="963" w:type="dxa"/>
          </w:tcPr>
          <w:p w:rsidR="00C407EA" w:rsidRDefault="006B60BF" w:rsidP="00C407E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80%</w:t>
            </w:r>
          </w:p>
        </w:tc>
      </w:tr>
      <w:tr w:rsidR="00C407EA" w:rsidTr="00CD102B">
        <w:tc>
          <w:tcPr>
            <w:tcW w:w="594" w:type="dxa"/>
          </w:tcPr>
          <w:p w:rsidR="00C407EA" w:rsidRDefault="00C407EA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058" w:type="dxa"/>
          </w:tcPr>
          <w:p w:rsidR="00C407EA" w:rsidRDefault="00C407EA" w:rsidP="0065107B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Получено ягнят и козлят</w:t>
            </w:r>
          </w:p>
        </w:tc>
        <w:tc>
          <w:tcPr>
            <w:tcW w:w="1701" w:type="dxa"/>
          </w:tcPr>
          <w:p w:rsidR="00C407EA" w:rsidRDefault="005B1D6D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23995</w:t>
            </w:r>
          </w:p>
        </w:tc>
        <w:tc>
          <w:tcPr>
            <w:tcW w:w="1701" w:type="dxa"/>
          </w:tcPr>
          <w:p w:rsidR="00C407EA" w:rsidRDefault="008133EE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20829</w:t>
            </w:r>
          </w:p>
        </w:tc>
        <w:tc>
          <w:tcPr>
            <w:tcW w:w="1559" w:type="dxa"/>
          </w:tcPr>
          <w:p w:rsidR="00C407EA" w:rsidRDefault="006B60BF" w:rsidP="00CD102B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-3166</w:t>
            </w:r>
          </w:p>
        </w:tc>
        <w:tc>
          <w:tcPr>
            <w:tcW w:w="963" w:type="dxa"/>
          </w:tcPr>
          <w:p w:rsidR="00C407EA" w:rsidRDefault="006B60BF" w:rsidP="00C407EA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86,8%</w:t>
            </w:r>
          </w:p>
        </w:tc>
      </w:tr>
    </w:tbl>
    <w:p w:rsidR="00C407EA" w:rsidRDefault="008133EE" w:rsidP="0065107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Справочно: наличие овцекозоматок на 01.01.2024  года 25173 головы, из них по сельхозпредприятиям 15278 гол</w:t>
      </w:r>
      <w:r w:rsidR="00D24EDA">
        <w:rPr>
          <w:color w:val="000000"/>
          <w:sz w:val="28"/>
          <w:szCs w:val="28"/>
        </w:rPr>
        <w:t xml:space="preserve">ов и по </w:t>
      </w:r>
      <w:proofErr w:type="gramStart"/>
      <w:r w:rsidR="00D24EDA">
        <w:rPr>
          <w:color w:val="000000"/>
          <w:sz w:val="28"/>
          <w:szCs w:val="28"/>
        </w:rPr>
        <w:t>К(</w:t>
      </w:r>
      <w:proofErr w:type="gramEnd"/>
      <w:r w:rsidR="00D24EDA">
        <w:rPr>
          <w:color w:val="000000"/>
          <w:sz w:val="28"/>
          <w:szCs w:val="28"/>
        </w:rPr>
        <w:t xml:space="preserve">Ф)Х 9895 голов. Количество действующих сельскохозяйственных предприятий района -15, из них </w:t>
      </w:r>
      <w:proofErr w:type="spellStart"/>
      <w:r w:rsidR="00D24EDA">
        <w:rPr>
          <w:color w:val="000000"/>
          <w:sz w:val="28"/>
          <w:szCs w:val="28"/>
        </w:rPr>
        <w:t>агрокооперативов</w:t>
      </w:r>
      <w:proofErr w:type="spellEnd"/>
      <w:r w:rsidR="00D24EDA">
        <w:rPr>
          <w:color w:val="000000"/>
          <w:sz w:val="28"/>
          <w:szCs w:val="28"/>
        </w:rPr>
        <w:t xml:space="preserve"> – 5, сельскохозяйственных производственных кооперативов – 5, ООО -5. Количество </w:t>
      </w:r>
      <w:proofErr w:type="gramStart"/>
      <w:r w:rsidR="00D24EDA">
        <w:rPr>
          <w:color w:val="000000"/>
          <w:sz w:val="28"/>
          <w:szCs w:val="28"/>
        </w:rPr>
        <w:t>крестьянско-фермерских</w:t>
      </w:r>
      <w:proofErr w:type="gramEnd"/>
      <w:r w:rsidR="00D24EDA">
        <w:rPr>
          <w:color w:val="000000"/>
          <w:sz w:val="28"/>
          <w:szCs w:val="28"/>
        </w:rPr>
        <w:t xml:space="preserve"> хозяйств–54.</w:t>
      </w:r>
    </w:p>
    <w:p w:rsidR="002A62BF" w:rsidRDefault="00007E5A" w:rsidP="0065107B">
      <w:pPr>
        <w:rPr>
          <w:sz w:val="28"/>
          <w:szCs w:val="28"/>
        </w:rPr>
      </w:pPr>
      <w:r w:rsidRPr="00007E5A">
        <w:rPr>
          <w:sz w:val="28"/>
          <w:szCs w:val="28"/>
        </w:rPr>
        <w:t>Согласно данным отчета формы 1-КФХ</w:t>
      </w:r>
      <w:r w:rsidR="004C7FD7">
        <w:rPr>
          <w:sz w:val="28"/>
          <w:szCs w:val="28"/>
        </w:rPr>
        <w:t>, предоставленного</w:t>
      </w:r>
      <w:r w:rsidRPr="00007E5A">
        <w:rPr>
          <w:sz w:val="28"/>
          <w:szCs w:val="28"/>
        </w:rPr>
        <w:t xml:space="preserve"> Управлени</w:t>
      </w:r>
      <w:r w:rsidR="004C7FD7">
        <w:rPr>
          <w:sz w:val="28"/>
          <w:szCs w:val="28"/>
        </w:rPr>
        <w:t>ем</w:t>
      </w:r>
      <w:r w:rsidRPr="00007E5A">
        <w:rPr>
          <w:sz w:val="28"/>
          <w:szCs w:val="28"/>
        </w:rPr>
        <w:t xml:space="preserve"> сельского хозяйства «Информация о производственной деятельности глав крестьянских (фермерских) хозяйств - индивидуальных предпринимателей за 2023 год»</w:t>
      </w:r>
      <w:r>
        <w:rPr>
          <w:sz w:val="28"/>
          <w:szCs w:val="28"/>
        </w:rPr>
        <w:t xml:space="preserve"> </w:t>
      </w:r>
      <w:r w:rsidR="004C7FD7">
        <w:rPr>
          <w:sz w:val="28"/>
          <w:szCs w:val="28"/>
        </w:rPr>
        <w:t xml:space="preserve">получено в 2023 году </w:t>
      </w:r>
      <w:r w:rsidR="00236089">
        <w:rPr>
          <w:sz w:val="28"/>
          <w:szCs w:val="28"/>
        </w:rPr>
        <w:t xml:space="preserve">доходов КФХ </w:t>
      </w:r>
      <w:r w:rsidR="004C7FD7">
        <w:rPr>
          <w:sz w:val="28"/>
          <w:szCs w:val="28"/>
        </w:rPr>
        <w:t>в сумме 209790 тыс</w:t>
      </w:r>
      <w:proofErr w:type="gramStart"/>
      <w:r w:rsidR="004C7FD7">
        <w:rPr>
          <w:sz w:val="28"/>
          <w:szCs w:val="28"/>
        </w:rPr>
        <w:t>.р</w:t>
      </w:r>
      <w:proofErr w:type="gramEnd"/>
      <w:r w:rsidR="004C7FD7">
        <w:rPr>
          <w:sz w:val="28"/>
          <w:szCs w:val="28"/>
        </w:rPr>
        <w:t xml:space="preserve">ублей, что выше аналогичного показателя 2022 года на 40415 тыс.рублей. Из них доходы </w:t>
      </w:r>
      <w:r w:rsidR="004C7FD7" w:rsidRPr="004C7FD7">
        <w:rPr>
          <w:sz w:val="28"/>
          <w:szCs w:val="28"/>
        </w:rPr>
        <w:t>от реализации сельскохозяйственной продукции, продуктов её первичной и промышленной переработки</w:t>
      </w:r>
      <w:r w:rsidR="004C7FD7">
        <w:rPr>
          <w:sz w:val="28"/>
          <w:szCs w:val="28"/>
        </w:rPr>
        <w:t xml:space="preserve"> составили 178534 тыс</w:t>
      </w:r>
      <w:proofErr w:type="gramStart"/>
      <w:r w:rsidR="004C7FD7">
        <w:rPr>
          <w:sz w:val="28"/>
          <w:szCs w:val="28"/>
        </w:rPr>
        <w:t>.р</w:t>
      </w:r>
      <w:proofErr w:type="gramEnd"/>
      <w:r w:rsidR="004C7FD7">
        <w:rPr>
          <w:sz w:val="28"/>
          <w:szCs w:val="28"/>
        </w:rPr>
        <w:t>ублей, в том числе:</w:t>
      </w:r>
    </w:p>
    <w:p w:rsidR="004C7FD7" w:rsidRDefault="004C7FD7" w:rsidP="0065107B">
      <w:pPr>
        <w:rPr>
          <w:sz w:val="28"/>
          <w:szCs w:val="28"/>
        </w:rPr>
      </w:pPr>
      <w:r>
        <w:rPr>
          <w:sz w:val="28"/>
          <w:szCs w:val="28"/>
        </w:rPr>
        <w:t>- доход от реализации продукции животноводства 127 862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4C7FD7" w:rsidRDefault="004C7FD7" w:rsidP="0065107B">
      <w:pPr>
        <w:rPr>
          <w:sz w:val="28"/>
          <w:szCs w:val="28"/>
        </w:rPr>
      </w:pPr>
      <w:r>
        <w:rPr>
          <w:sz w:val="28"/>
          <w:szCs w:val="28"/>
        </w:rPr>
        <w:t>- доход от реализации продукции растениеводства 50 672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BA741A" w:rsidRDefault="00F02069" w:rsidP="0065107B">
      <w:pPr>
        <w:rPr>
          <w:sz w:val="28"/>
          <w:szCs w:val="28"/>
        </w:rPr>
      </w:pPr>
      <w:r>
        <w:rPr>
          <w:sz w:val="28"/>
          <w:szCs w:val="28"/>
        </w:rPr>
        <w:t>Расходы составили 206718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производство продукции растениеводства 183799,0 центнеров</w:t>
      </w:r>
      <w:r w:rsidR="00686D3D">
        <w:rPr>
          <w:sz w:val="28"/>
          <w:szCs w:val="28"/>
        </w:rPr>
        <w:t xml:space="preserve"> и 127862 центнера продукции животноводства,</w:t>
      </w:r>
      <w:r>
        <w:rPr>
          <w:sz w:val="28"/>
          <w:szCs w:val="28"/>
        </w:rPr>
        <w:t xml:space="preserve"> и</w:t>
      </w:r>
      <w:r w:rsidR="00686D3D">
        <w:rPr>
          <w:sz w:val="28"/>
          <w:szCs w:val="28"/>
        </w:rPr>
        <w:t>спользовано сельхозтехники 326 единиц.</w:t>
      </w:r>
    </w:p>
    <w:p w:rsidR="00CD6169" w:rsidRPr="005A09D6" w:rsidRDefault="00CD6169" w:rsidP="00CD6169">
      <w:pPr>
        <w:rPr>
          <w:color w:val="000000"/>
          <w:sz w:val="28"/>
          <w:szCs w:val="28"/>
        </w:rPr>
      </w:pPr>
      <w:r w:rsidRPr="005A09D6">
        <w:rPr>
          <w:color w:val="000000"/>
          <w:sz w:val="28"/>
          <w:szCs w:val="28"/>
        </w:rPr>
        <w:t>Оборот общественного питания (без субъектов малого предпринимательства)</w:t>
      </w:r>
      <w:r>
        <w:rPr>
          <w:color w:val="000000"/>
          <w:sz w:val="28"/>
          <w:szCs w:val="28"/>
        </w:rPr>
        <w:t xml:space="preserve"> в 1 квартале 2024 года составил </w:t>
      </w:r>
      <w:r w:rsidRPr="00162AFA">
        <w:rPr>
          <w:rFonts w:eastAsia="Times New Roman"/>
          <w:sz w:val="28"/>
          <w:szCs w:val="28"/>
        </w:rPr>
        <w:t>10074</w:t>
      </w:r>
      <w:r w:rsidRPr="005A09D6">
        <w:rPr>
          <w:rFonts w:eastAsia="Times New Roman"/>
          <w:sz w:val="28"/>
          <w:szCs w:val="28"/>
        </w:rPr>
        <w:t xml:space="preserve"> тыс</w:t>
      </w:r>
      <w:proofErr w:type="gramStart"/>
      <w:r w:rsidRPr="005A09D6">
        <w:rPr>
          <w:rFonts w:eastAsia="Times New Roman"/>
          <w:sz w:val="28"/>
          <w:szCs w:val="28"/>
        </w:rPr>
        <w:t>.р</w:t>
      </w:r>
      <w:proofErr w:type="gramEnd"/>
      <w:r w:rsidRPr="005A09D6">
        <w:rPr>
          <w:rFonts w:eastAsia="Times New Roman"/>
          <w:sz w:val="28"/>
          <w:szCs w:val="28"/>
        </w:rPr>
        <w:t xml:space="preserve">ублей, что ниже показателя за 1 квартал 2023 года на 1399 тыс.рублей (в 1 квартале 2023 года – </w:t>
      </w:r>
      <w:r w:rsidRPr="00162AFA">
        <w:rPr>
          <w:rFonts w:eastAsia="Times New Roman"/>
          <w:sz w:val="28"/>
          <w:szCs w:val="28"/>
        </w:rPr>
        <w:t>11473</w:t>
      </w:r>
      <w:r w:rsidRPr="005A09D6">
        <w:rPr>
          <w:rFonts w:eastAsia="Times New Roman"/>
          <w:sz w:val="28"/>
          <w:szCs w:val="28"/>
        </w:rPr>
        <w:t xml:space="preserve"> тыс.рублей)</w:t>
      </w:r>
      <w:r>
        <w:rPr>
          <w:rFonts w:eastAsia="Times New Roman"/>
          <w:sz w:val="28"/>
          <w:szCs w:val="28"/>
        </w:rPr>
        <w:t>.</w:t>
      </w:r>
      <w:r w:rsidRPr="00BD5497">
        <w:t xml:space="preserve"> </w:t>
      </w:r>
      <w:r w:rsidRPr="00BD5497">
        <w:rPr>
          <w:rFonts w:eastAsia="Times New Roman"/>
          <w:sz w:val="28"/>
          <w:szCs w:val="28"/>
        </w:rPr>
        <w:t>Оборот розничной торговли (без субъектов малого предпринимательства)</w:t>
      </w:r>
      <w:r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1 квартале 2024 года составил </w:t>
      </w:r>
      <w:r w:rsidRPr="00690D91">
        <w:rPr>
          <w:rFonts w:eastAsia="Times New Roman"/>
          <w:sz w:val="28"/>
          <w:szCs w:val="28"/>
        </w:rPr>
        <w:t>120707</w:t>
      </w:r>
      <w:r w:rsidRPr="00BD5497">
        <w:rPr>
          <w:rFonts w:eastAsia="Times New Roman"/>
          <w:sz w:val="28"/>
          <w:szCs w:val="28"/>
        </w:rPr>
        <w:t xml:space="preserve"> </w:t>
      </w:r>
      <w:r w:rsidRPr="005A09D6">
        <w:rPr>
          <w:rFonts w:eastAsia="Times New Roman"/>
          <w:sz w:val="28"/>
          <w:szCs w:val="28"/>
        </w:rPr>
        <w:t>тыс</w:t>
      </w:r>
      <w:proofErr w:type="gramStart"/>
      <w:r w:rsidRPr="005A09D6">
        <w:rPr>
          <w:rFonts w:eastAsia="Times New Roman"/>
          <w:sz w:val="28"/>
          <w:szCs w:val="28"/>
        </w:rPr>
        <w:t>.р</w:t>
      </w:r>
      <w:proofErr w:type="gramEnd"/>
      <w:r w:rsidRPr="005A09D6">
        <w:rPr>
          <w:rFonts w:eastAsia="Times New Roman"/>
          <w:sz w:val="28"/>
          <w:szCs w:val="28"/>
        </w:rPr>
        <w:t xml:space="preserve">ублей, что </w:t>
      </w:r>
      <w:r>
        <w:rPr>
          <w:rFonts w:eastAsia="Times New Roman"/>
          <w:sz w:val="28"/>
          <w:szCs w:val="28"/>
        </w:rPr>
        <w:t>выш</w:t>
      </w:r>
      <w:r w:rsidRPr="005A09D6">
        <w:rPr>
          <w:rFonts w:eastAsia="Times New Roman"/>
          <w:sz w:val="28"/>
          <w:szCs w:val="28"/>
        </w:rPr>
        <w:t xml:space="preserve">е показателя за 1 квартал 2023 года на </w:t>
      </w:r>
      <w:r>
        <w:rPr>
          <w:rFonts w:eastAsia="Times New Roman"/>
          <w:sz w:val="28"/>
          <w:szCs w:val="28"/>
        </w:rPr>
        <w:t>31210</w:t>
      </w:r>
      <w:r w:rsidRPr="005A09D6">
        <w:rPr>
          <w:rFonts w:eastAsia="Times New Roman"/>
          <w:sz w:val="28"/>
          <w:szCs w:val="28"/>
        </w:rPr>
        <w:t xml:space="preserve"> тыс.рублей (в 1 квартале 2023 года –</w:t>
      </w:r>
      <w:r>
        <w:rPr>
          <w:rFonts w:eastAsia="Times New Roman"/>
          <w:sz w:val="28"/>
          <w:szCs w:val="28"/>
        </w:rPr>
        <w:t xml:space="preserve"> </w:t>
      </w:r>
      <w:r w:rsidRPr="00690D91">
        <w:rPr>
          <w:rFonts w:eastAsia="Times New Roman"/>
          <w:sz w:val="28"/>
          <w:szCs w:val="28"/>
        </w:rPr>
        <w:t>89497</w:t>
      </w:r>
      <w:r>
        <w:rPr>
          <w:rFonts w:eastAsia="Times New Roman"/>
          <w:szCs w:val="24"/>
        </w:rPr>
        <w:t xml:space="preserve"> </w:t>
      </w:r>
      <w:r w:rsidRPr="005A09D6">
        <w:rPr>
          <w:rFonts w:eastAsia="Times New Roman"/>
          <w:sz w:val="28"/>
          <w:szCs w:val="28"/>
        </w:rPr>
        <w:t>тыс.рублей)</w:t>
      </w:r>
      <w:r>
        <w:rPr>
          <w:rFonts w:eastAsia="Times New Roman"/>
          <w:sz w:val="28"/>
          <w:szCs w:val="28"/>
        </w:rPr>
        <w:t>.</w:t>
      </w:r>
    </w:p>
    <w:p w:rsidR="00BB3D30" w:rsidRPr="00DA07E8" w:rsidRDefault="0065107B" w:rsidP="0065107B">
      <w:pPr>
        <w:rPr>
          <w:rStyle w:val="hgkelc"/>
          <w:sz w:val="28"/>
          <w:szCs w:val="28"/>
        </w:rPr>
      </w:pPr>
      <w:proofErr w:type="gramStart"/>
      <w:r w:rsidRPr="003E160F">
        <w:rPr>
          <w:sz w:val="28"/>
          <w:szCs w:val="28"/>
        </w:rPr>
        <w:lastRenderedPageBreak/>
        <w:t xml:space="preserve">Что </w:t>
      </w:r>
      <w:r w:rsidRPr="00A35CD2">
        <w:rPr>
          <w:sz w:val="28"/>
          <w:szCs w:val="28"/>
        </w:rPr>
        <w:t>касае</w:t>
      </w:r>
      <w:r w:rsidR="00D9381C">
        <w:rPr>
          <w:sz w:val="28"/>
          <w:szCs w:val="28"/>
        </w:rPr>
        <w:t>тся индекса потребительских цен</w:t>
      </w:r>
      <w:r w:rsidRPr="003E160F">
        <w:rPr>
          <w:sz w:val="28"/>
          <w:szCs w:val="28"/>
        </w:rPr>
        <w:t xml:space="preserve"> </w:t>
      </w:r>
      <w:r w:rsidR="00D9381C">
        <w:rPr>
          <w:sz w:val="28"/>
          <w:szCs w:val="28"/>
        </w:rPr>
        <w:t xml:space="preserve">на товары и услуги по краю </w:t>
      </w:r>
      <w:r w:rsidR="00995A2F" w:rsidRPr="003E160F">
        <w:rPr>
          <w:bCs/>
          <w:sz w:val="28"/>
          <w:szCs w:val="28"/>
        </w:rPr>
        <w:t xml:space="preserve">в </w:t>
      </w:r>
      <w:r w:rsidR="00D9381C">
        <w:rPr>
          <w:bCs/>
          <w:sz w:val="28"/>
          <w:szCs w:val="28"/>
        </w:rPr>
        <w:t>марте</w:t>
      </w:r>
      <w:r w:rsidRPr="003E160F">
        <w:rPr>
          <w:bCs/>
          <w:sz w:val="28"/>
          <w:szCs w:val="28"/>
        </w:rPr>
        <w:t xml:space="preserve"> 202</w:t>
      </w:r>
      <w:r w:rsidR="00D9381C">
        <w:rPr>
          <w:bCs/>
          <w:sz w:val="28"/>
          <w:szCs w:val="28"/>
        </w:rPr>
        <w:t>4</w:t>
      </w:r>
      <w:r w:rsidRPr="003E160F">
        <w:rPr>
          <w:bCs/>
          <w:sz w:val="28"/>
          <w:szCs w:val="28"/>
        </w:rPr>
        <w:t xml:space="preserve"> года</w:t>
      </w:r>
      <w:r w:rsidR="00D9381C">
        <w:rPr>
          <w:bCs/>
          <w:sz w:val="28"/>
          <w:szCs w:val="28"/>
        </w:rPr>
        <w:t xml:space="preserve"> по отношению</w:t>
      </w:r>
      <w:r w:rsidRPr="003E160F">
        <w:rPr>
          <w:bCs/>
          <w:sz w:val="28"/>
          <w:szCs w:val="28"/>
        </w:rPr>
        <w:t xml:space="preserve"> </w:t>
      </w:r>
      <w:r w:rsidR="00D9381C">
        <w:rPr>
          <w:sz w:val="28"/>
          <w:szCs w:val="28"/>
        </w:rPr>
        <w:t xml:space="preserve">к февралю </w:t>
      </w:r>
      <w:r w:rsidR="003B1296">
        <w:rPr>
          <w:sz w:val="28"/>
          <w:szCs w:val="28"/>
        </w:rPr>
        <w:t xml:space="preserve">текущего года </w:t>
      </w:r>
      <w:r w:rsidR="00D9381C">
        <w:rPr>
          <w:sz w:val="28"/>
          <w:szCs w:val="28"/>
        </w:rPr>
        <w:t>составил 100,3 %</w:t>
      </w:r>
      <w:r w:rsidR="003B1296">
        <w:rPr>
          <w:sz w:val="28"/>
          <w:szCs w:val="28"/>
        </w:rPr>
        <w:t>, к февралю 2023 года 109,78 %. Н</w:t>
      </w:r>
      <w:r w:rsidR="00F52D53">
        <w:rPr>
          <w:bCs/>
          <w:sz w:val="28"/>
          <w:szCs w:val="28"/>
        </w:rPr>
        <w:t>а фоне измен</w:t>
      </w:r>
      <w:r w:rsidRPr="003E160F">
        <w:rPr>
          <w:bCs/>
          <w:sz w:val="28"/>
          <w:szCs w:val="28"/>
        </w:rPr>
        <w:t>ения курса рубля</w:t>
      </w:r>
      <w:r w:rsidR="003E160F" w:rsidRPr="003E160F">
        <w:rPr>
          <w:bCs/>
          <w:sz w:val="28"/>
          <w:szCs w:val="28"/>
        </w:rPr>
        <w:t>, удорожания импорта</w:t>
      </w:r>
      <w:r w:rsidRPr="003E160F">
        <w:rPr>
          <w:bCs/>
          <w:sz w:val="28"/>
          <w:szCs w:val="28"/>
        </w:rPr>
        <w:t xml:space="preserve"> и </w:t>
      </w:r>
      <w:r w:rsidR="003150CF">
        <w:rPr>
          <w:bCs/>
          <w:sz w:val="28"/>
          <w:szCs w:val="28"/>
        </w:rPr>
        <w:t>роста</w:t>
      </w:r>
      <w:r w:rsidRPr="003E160F">
        <w:rPr>
          <w:bCs/>
          <w:sz w:val="28"/>
          <w:szCs w:val="28"/>
        </w:rPr>
        <w:t xml:space="preserve"> потребительского спроса </w:t>
      </w:r>
      <w:r w:rsidR="0021425B">
        <w:rPr>
          <w:bCs/>
          <w:sz w:val="28"/>
          <w:szCs w:val="28"/>
        </w:rPr>
        <w:t xml:space="preserve">по данным Центробанка России </w:t>
      </w:r>
      <w:r w:rsidR="003E160F" w:rsidRPr="003E160F">
        <w:rPr>
          <w:bCs/>
          <w:sz w:val="28"/>
          <w:szCs w:val="28"/>
        </w:rPr>
        <w:t xml:space="preserve">инфляция </w:t>
      </w:r>
      <w:r w:rsidR="0021425B">
        <w:rPr>
          <w:bCs/>
          <w:sz w:val="28"/>
          <w:szCs w:val="28"/>
        </w:rPr>
        <w:t xml:space="preserve">по России </w:t>
      </w:r>
      <w:r w:rsidR="003E160F" w:rsidRPr="003E160F">
        <w:rPr>
          <w:bCs/>
          <w:sz w:val="28"/>
          <w:szCs w:val="28"/>
        </w:rPr>
        <w:t xml:space="preserve">достигла </w:t>
      </w:r>
      <w:r w:rsidR="0021425B">
        <w:rPr>
          <w:bCs/>
          <w:sz w:val="28"/>
          <w:szCs w:val="28"/>
        </w:rPr>
        <w:t xml:space="preserve">7,72 % в марте 2024 года против </w:t>
      </w:r>
      <w:r w:rsidR="003E160F" w:rsidRPr="003E160F">
        <w:rPr>
          <w:bCs/>
          <w:sz w:val="28"/>
          <w:szCs w:val="28"/>
        </w:rPr>
        <w:t>11%</w:t>
      </w:r>
      <w:r w:rsidR="0021425B">
        <w:rPr>
          <w:bCs/>
          <w:sz w:val="28"/>
          <w:szCs w:val="28"/>
        </w:rPr>
        <w:t xml:space="preserve"> в ноябре 2023 года</w:t>
      </w:r>
      <w:r w:rsidR="003E160F" w:rsidRPr="003E160F">
        <w:rPr>
          <w:bCs/>
          <w:sz w:val="28"/>
          <w:szCs w:val="28"/>
        </w:rPr>
        <w:t>.</w:t>
      </w:r>
      <w:proofErr w:type="gramEnd"/>
      <w:r w:rsidR="003E160F" w:rsidRPr="003E160F">
        <w:rPr>
          <w:bCs/>
          <w:sz w:val="28"/>
          <w:szCs w:val="28"/>
        </w:rPr>
        <w:t xml:space="preserve"> </w:t>
      </w:r>
      <w:r w:rsidR="003E160F" w:rsidRPr="003E160F">
        <w:rPr>
          <w:rStyle w:val="hgkelc"/>
          <w:sz w:val="28"/>
          <w:szCs w:val="28"/>
        </w:rPr>
        <w:t>В 202</w:t>
      </w:r>
      <w:r w:rsidR="00EB51CE">
        <w:rPr>
          <w:rStyle w:val="hgkelc"/>
          <w:sz w:val="28"/>
          <w:szCs w:val="28"/>
        </w:rPr>
        <w:t>4</w:t>
      </w:r>
      <w:r w:rsidR="003E160F" w:rsidRPr="003E160F">
        <w:rPr>
          <w:rStyle w:val="hgkelc"/>
          <w:sz w:val="28"/>
          <w:szCs w:val="28"/>
        </w:rPr>
        <w:t xml:space="preserve"> году </w:t>
      </w:r>
      <w:r w:rsidR="00BB3D30">
        <w:rPr>
          <w:rStyle w:val="hgkelc"/>
          <w:bCs/>
          <w:sz w:val="28"/>
          <w:szCs w:val="28"/>
        </w:rPr>
        <w:t>увеличение</w:t>
      </w:r>
      <w:r w:rsidR="003E160F" w:rsidRPr="00134871">
        <w:rPr>
          <w:rStyle w:val="hgkelc"/>
          <w:bCs/>
          <w:sz w:val="28"/>
          <w:szCs w:val="28"/>
        </w:rPr>
        <w:t xml:space="preserve"> размера тарифов на коммунальные услуги предусмотрено</w:t>
      </w:r>
      <w:r w:rsidR="00EB51CE">
        <w:rPr>
          <w:rStyle w:val="hgkelc"/>
          <w:bCs/>
          <w:sz w:val="28"/>
          <w:szCs w:val="28"/>
        </w:rPr>
        <w:t xml:space="preserve"> на 9,8 % после </w:t>
      </w:r>
      <w:r w:rsidR="00EB51CE">
        <w:rPr>
          <w:rStyle w:val="hgkelc"/>
          <w:sz w:val="28"/>
          <w:szCs w:val="28"/>
        </w:rPr>
        <w:t xml:space="preserve">1 июля 2024 года </w:t>
      </w:r>
      <w:r w:rsidR="00EB51CE">
        <w:rPr>
          <w:rStyle w:val="hgkelc"/>
          <w:bCs/>
          <w:sz w:val="28"/>
          <w:szCs w:val="28"/>
        </w:rPr>
        <w:t>согласно опубликованному Минэкономом прогноза социально-экономического развития России на 2024 и плановый период 2025-2056 годов.</w:t>
      </w:r>
      <w:r w:rsidR="003E160F" w:rsidRPr="003E160F">
        <w:rPr>
          <w:rStyle w:val="hgkelc"/>
          <w:sz w:val="28"/>
          <w:szCs w:val="28"/>
        </w:rPr>
        <w:t xml:space="preserve"> </w:t>
      </w:r>
      <w:r w:rsidR="00DA07E8">
        <w:rPr>
          <w:rStyle w:val="hgkelc"/>
          <w:sz w:val="28"/>
          <w:szCs w:val="28"/>
        </w:rPr>
        <w:t xml:space="preserve">Индекс выпуска товаров и услуг в крае </w:t>
      </w:r>
      <w:r w:rsidR="00DA07E8" w:rsidRPr="00DA07E8">
        <w:rPr>
          <w:color w:val="000000"/>
          <w:sz w:val="28"/>
          <w:szCs w:val="28"/>
        </w:rPr>
        <w:t xml:space="preserve">по видам экономической деятельности </w:t>
      </w:r>
      <w:r w:rsidR="00C66C17">
        <w:rPr>
          <w:color w:val="000000"/>
          <w:sz w:val="28"/>
          <w:szCs w:val="28"/>
        </w:rPr>
        <w:t xml:space="preserve">равен </w:t>
      </w:r>
      <w:r w:rsidR="00DA07E8" w:rsidRPr="00DA07E8">
        <w:rPr>
          <w:color w:val="000000"/>
          <w:sz w:val="28"/>
          <w:szCs w:val="28"/>
        </w:rPr>
        <w:t xml:space="preserve">104,9 </w:t>
      </w:r>
      <w:r w:rsidR="00C66C17">
        <w:rPr>
          <w:color w:val="000000"/>
          <w:sz w:val="28"/>
          <w:szCs w:val="28"/>
        </w:rPr>
        <w:t>(</w:t>
      </w:r>
      <w:r w:rsidR="00DA07E8" w:rsidRPr="00DA07E8">
        <w:rPr>
          <w:color w:val="000000"/>
          <w:sz w:val="28"/>
          <w:szCs w:val="28"/>
        </w:rPr>
        <w:t>2023 по отношению к  2022 году</w:t>
      </w:r>
      <w:r w:rsidR="00C66C17">
        <w:rPr>
          <w:color w:val="000000"/>
          <w:sz w:val="28"/>
          <w:szCs w:val="28"/>
        </w:rPr>
        <w:t>)</w:t>
      </w:r>
      <w:r w:rsidR="00DA07E8" w:rsidRPr="00DA07E8">
        <w:rPr>
          <w:color w:val="000000"/>
          <w:sz w:val="28"/>
          <w:szCs w:val="28"/>
        </w:rPr>
        <w:t>.</w:t>
      </w:r>
    </w:p>
    <w:p w:rsidR="00236ECF" w:rsidRDefault="003E160F" w:rsidP="0065107B">
      <w:pPr>
        <w:rPr>
          <w:color w:val="1A1A1A"/>
          <w:spacing w:val="-5"/>
          <w:sz w:val="28"/>
          <w:szCs w:val="28"/>
          <w:shd w:val="clear" w:color="auto" w:fill="FFFFFF"/>
        </w:rPr>
      </w:pPr>
      <w:r w:rsidRPr="003E160F">
        <w:rPr>
          <w:rFonts w:eastAsia="Times New Roman"/>
          <w:sz w:val="28"/>
          <w:szCs w:val="28"/>
        </w:rPr>
        <w:t xml:space="preserve">Минэкономразвития прогнозирует, что </w:t>
      </w:r>
      <w:r w:rsidR="001741B7">
        <w:rPr>
          <w:rFonts w:eastAsia="Times New Roman"/>
          <w:sz w:val="28"/>
          <w:szCs w:val="28"/>
        </w:rPr>
        <w:t>в</w:t>
      </w:r>
      <w:r w:rsidRPr="003E160F">
        <w:rPr>
          <w:rFonts w:eastAsia="Times New Roman"/>
          <w:sz w:val="28"/>
          <w:szCs w:val="28"/>
        </w:rPr>
        <w:t xml:space="preserve"> 202</w:t>
      </w:r>
      <w:r w:rsidR="001741B7">
        <w:rPr>
          <w:rFonts w:eastAsia="Times New Roman"/>
          <w:sz w:val="28"/>
          <w:szCs w:val="28"/>
        </w:rPr>
        <w:t>4</w:t>
      </w:r>
      <w:r w:rsidRPr="003E160F">
        <w:rPr>
          <w:rFonts w:eastAsia="Times New Roman"/>
          <w:sz w:val="28"/>
          <w:szCs w:val="28"/>
        </w:rPr>
        <w:t xml:space="preserve"> год</w:t>
      </w:r>
      <w:r w:rsidR="001741B7">
        <w:rPr>
          <w:rFonts w:eastAsia="Times New Roman"/>
          <w:sz w:val="28"/>
          <w:szCs w:val="28"/>
        </w:rPr>
        <w:t>у</w:t>
      </w:r>
      <w:r w:rsidRPr="003E160F">
        <w:rPr>
          <w:rFonts w:eastAsia="Times New Roman"/>
          <w:sz w:val="28"/>
          <w:szCs w:val="28"/>
        </w:rPr>
        <w:t xml:space="preserve"> инфляция составит </w:t>
      </w:r>
      <w:r w:rsidR="001741B7">
        <w:rPr>
          <w:rFonts w:eastAsia="Times New Roman"/>
          <w:sz w:val="28"/>
          <w:szCs w:val="28"/>
        </w:rPr>
        <w:t xml:space="preserve">5,1 </w:t>
      </w:r>
      <w:r w:rsidRPr="003E160F">
        <w:rPr>
          <w:rFonts w:eastAsia="Times New Roman"/>
          <w:sz w:val="28"/>
          <w:szCs w:val="28"/>
        </w:rPr>
        <w:t xml:space="preserve">%, </w:t>
      </w:r>
      <w:r w:rsidR="001741B7">
        <w:rPr>
          <w:rFonts w:eastAsia="Times New Roman"/>
          <w:sz w:val="28"/>
          <w:szCs w:val="28"/>
        </w:rPr>
        <w:t>п</w:t>
      </w:r>
      <w:r w:rsidR="001741B7" w:rsidRPr="001741B7">
        <w:rPr>
          <w:color w:val="1A1A1A"/>
          <w:spacing w:val="-5"/>
          <w:sz w:val="28"/>
          <w:szCs w:val="28"/>
          <w:shd w:val="clear" w:color="auto" w:fill="FFFFFF"/>
        </w:rPr>
        <w:t>ри этом к 2025 году показатель должен стабилизироваться на отметке 4% и такая динамика сохраняется до 2027 года, прогнозирует министерство.</w:t>
      </w:r>
      <w:r w:rsidR="001741B7">
        <w:rPr>
          <w:color w:val="1A1A1A"/>
          <w:spacing w:val="-5"/>
          <w:sz w:val="28"/>
          <w:szCs w:val="28"/>
          <w:shd w:val="clear" w:color="auto" w:fill="FFFFFF"/>
        </w:rPr>
        <w:t xml:space="preserve"> </w:t>
      </w:r>
    </w:p>
    <w:p w:rsidR="00995A2F" w:rsidRDefault="003E160F" w:rsidP="0065107B">
      <w:pPr>
        <w:rPr>
          <w:rFonts w:eastAsia="Times New Roman"/>
          <w:sz w:val="28"/>
          <w:szCs w:val="28"/>
        </w:rPr>
      </w:pPr>
      <w:r w:rsidRPr="003E160F">
        <w:rPr>
          <w:rFonts w:eastAsia="Times New Roman"/>
          <w:sz w:val="28"/>
          <w:szCs w:val="28"/>
        </w:rPr>
        <w:t>Ц</w:t>
      </w:r>
      <w:r w:rsidR="00236ECF">
        <w:rPr>
          <w:rFonts w:eastAsia="Times New Roman"/>
          <w:sz w:val="28"/>
          <w:szCs w:val="28"/>
        </w:rPr>
        <w:t>ентробанк</w:t>
      </w:r>
      <w:r w:rsidRPr="003E160F">
        <w:rPr>
          <w:rFonts w:eastAsia="Times New Roman"/>
          <w:sz w:val="28"/>
          <w:szCs w:val="28"/>
        </w:rPr>
        <w:t xml:space="preserve"> ожидает </w:t>
      </w:r>
      <w:r w:rsidR="00236089">
        <w:rPr>
          <w:rFonts w:eastAsia="Times New Roman"/>
          <w:sz w:val="28"/>
          <w:szCs w:val="28"/>
        </w:rPr>
        <w:t xml:space="preserve">данный </w:t>
      </w:r>
      <w:r w:rsidRPr="003E160F">
        <w:rPr>
          <w:rFonts w:eastAsia="Times New Roman"/>
          <w:sz w:val="28"/>
          <w:szCs w:val="28"/>
        </w:rPr>
        <w:t xml:space="preserve">показатель на уровне </w:t>
      </w:r>
      <w:r w:rsidR="001741B7">
        <w:rPr>
          <w:rFonts w:eastAsia="Times New Roman"/>
          <w:sz w:val="28"/>
          <w:szCs w:val="28"/>
        </w:rPr>
        <w:t xml:space="preserve">4,3-4,8 </w:t>
      </w:r>
      <w:r w:rsidRPr="003E160F">
        <w:rPr>
          <w:rFonts w:eastAsia="Times New Roman"/>
          <w:sz w:val="28"/>
          <w:szCs w:val="28"/>
        </w:rPr>
        <w:t>%</w:t>
      </w:r>
      <w:r w:rsidR="00236ECF">
        <w:rPr>
          <w:rFonts w:eastAsia="Times New Roman"/>
          <w:sz w:val="28"/>
          <w:szCs w:val="28"/>
        </w:rPr>
        <w:t>, а</w:t>
      </w:r>
      <w:r w:rsidR="001741B7">
        <w:rPr>
          <w:rFonts w:eastAsia="Times New Roman"/>
          <w:sz w:val="28"/>
          <w:szCs w:val="28"/>
        </w:rPr>
        <w:t xml:space="preserve"> ключевая ставка осталась по-прежнему на уровне 16 %</w:t>
      </w:r>
      <w:r w:rsidRPr="003E160F">
        <w:rPr>
          <w:rFonts w:eastAsia="Times New Roman"/>
          <w:sz w:val="28"/>
          <w:szCs w:val="28"/>
        </w:rPr>
        <w:t>.</w:t>
      </w:r>
      <w:r w:rsidR="00995A2F" w:rsidRPr="003E160F">
        <w:rPr>
          <w:rFonts w:eastAsia="Times New Roman"/>
          <w:sz w:val="28"/>
          <w:szCs w:val="28"/>
        </w:rPr>
        <w:t xml:space="preserve"> </w:t>
      </w:r>
    </w:p>
    <w:p w:rsidR="00236ECF" w:rsidRPr="0065107B" w:rsidRDefault="00236ECF" w:rsidP="0065107B">
      <w:pPr>
        <w:rPr>
          <w:bCs/>
          <w:sz w:val="28"/>
          <w:szCs w:val="28"/>
          <w:highlight w:val="yellow"/>
        </w:rPr>
      </w:pPr>
    </w:p>
    <w:p w:rsidR="0065107B" w:rsidRPr="00FB09B0" w:rsidRDefault="0065107B" w:rsidP="0065107B">
      <w:pPr>
        <w:rPr>
          <w:sz w:val="28"/>
          <w:szCs w:val="28"/>
        </w:rPr>
      </w:pPr>
      <w:r w:rsidRPr="00FB09B0">
        <w:rPr>
          <w:sz w:val="28"/>
          <w:szCs w:val="28"/>
        </w:rPr>
        <w:t xml:space="preserve">За рассматриваемый период по основным показателям, характеризующим уровень жизни и занятость населения, </w:t>
      </w:r>
      <w:r w:rsidR="00FB09B0">
        <w:rPr>
          <w:sz w:val="28"/>
          <w:szCs w:val="28"/>
        </w:rPr>
        <w:t>положение следующее</w:t>
      </w:r>
      <w:r w:rsidRPr="00FB09B0">
        <w:rPr>
          <w:sz w:val="28"/>
          <w:szCs w:val="28"/>
        </w:rPr>
        <w:t xml:space="preserve">. </w:t>
      </w:r>
    </w:p>
    <w:p w:rsidR="00EE7B88" w:rsidRDefault="0065107B" w:rsidP="0065107B">
      <w:pPr>
        <w:rPr>
          <w:sz w:val="28"/>
          <w:szCs w:val="28"/>
        </w:rPr>
      </w:pPr>
      <w:r w:rsidRPr="00017093">
        <w:rPr>
          <w:sz w:val="28"/>
          <w:szCs w:val="28"/>
        </w:rPr>
        <w:t xml:space="preserve">Среднемесячная </w:t>
      </w:r>
      <w:r w:rsidRPr="00017093">
        <w:rPr>
          <w:b/>
          <w:sz w:val="28"/>
          <w:szCs w:val="28"/>
        </w:rPr>
        <w:t>начисленная заработная плата</w:t>
      </w:r>
      <w:r w:rsidRPr="00017093">
        <w:rPr>
          <w:sz w:val="28"/>
          <w:szCs w:val="28"/>
        </w:rPr>
        <w:t xml:space="preserve"> в целом по </w:t>
      </w:r>
      <w:r w:rsidR="006549BA" w:rsidRPr="00017093">
        <w:rPr>
          <w:sz w:val="28"/>
          <w:szCs w:val="28"/>
        </w:rPr>
        <w:t>рай</w:t>
      </w:r>
      <w:r w:rsidRPr="00017093">
        <w:rPr>
          <w:sz w:val="28"/>
          <w:szCs w:val="28"/>
        </w:rPr>
        <w:t xml:space="preserve">ону на </w:t>
      </w:r>
      <w:r w:rsidR="0004117D">
        <w:rPr>
          <w:sz w:val="28"/>
          <w:szCs w:val="28"/>
        </w:rPr>
        <w:t xml:space="preserve">01.01.2024 согласно официальной публикации данных </w:t>
      </w:r>
      <w:proofErr w:type="spellStart"/>
      <w:r w:rsidR="0004117D">
        <w:rPr>
          <w:sz w:val="28"/>
          <w:szCs w:val="28"/>
        </w:rPr>
        <w:t>Забайкалкрайстата</w:t>
      </w:r>
      <w:proofErr w:type="spellEnd"/>
      <w:r w:rsidR="0004117D">
        <w:rPr>
          <w:sz w:val="28"/>
          <w:szCs w:val="28"/>
        </w:rPr>
        <w:t xml:space="preserve"> составила 45841,4 тыс</w:t>
      </w:r>
      <w:proofErr w:type="gramStart"/>
      <w:r w:rsidR="0004117D">
        <w:rPr>
          <w:sz w:val="28"/>
          <w:szCs w:val="28"/>
        </w:rPr>
        <w:t>.р</w:t>
      </w:r>
      <w:proofErr w:type="gramEnd"/>
      <w:r w:rsidR="0004117D">
        <w:rPr>
          <w:sz w:val="28"/>
          <w:szCs w:val="28"/>
        </w:rPr>
        <w:t>ублей, что на 5073,6 тыс.рублей</w:t>
      </w:r>
      <w:r w:rsidRPr="00017093">
        <w:rPr>
          <w:sz w:val="28"/>
          <w:szCs w:val="28"/>
        </w:rPr>
        <w:t xml:space="preserve"> (за 202</w:t>
      </w:r>
      <w:r w:rsidR="00017093" w:rsidRPr="00017093">
        <w:rPr>
          <w:sz w:val="28"/>
          <w:szCs w:val="28"/>
        </w:rPr>
        <w:t>2</w:t>
      </w:r>
      <w:r w:rsidRPr="00017093">
        <w:rPr>
          <w:sz w:val="28"/>
          <w:szCs w:val="28"/>
        </w:rPr>
        <w:t xml:space="preserve"> год – 4</w:t>
      </w:r>
      <w:r w:rsidR="00017093" w:rsidRPr="00017093">
        <w:rPr>
          <w:sz w:val="28"/>
          <w:szCs w:val="28"/>
        </w:rPr>
        <w:t>0</w:t>
      </w:r>
      <w:r w:rsidRPr="00017093">
        <w:rPr>
          <w:sz w:val="28"/>
          <w:szCs w:val="28"/>
        </w:rPr>
        <w:t> </w:t>
      </w:r>
      <w:r w:rsidR="00017093" w:rsidRPr="00017093">
        <w:rPr>
          <w:sz w:val="28"/>
          <w:szCs w:val="28"/>
        </w:rPr>
        <w:t>767</w:t>
      </w:r>
      <w:r w:rsidRPr="00017093">
        <w:rPr>
          <w:sz w:val="28"/>
          <w:szCs w:val="28"/>
        </w:rPr>
        <w:t>,</w:t>
      </w:r>
      <w:r w:rsidR="00017093" w:rsidRPr="00017093">
        <w:rPr>
          <w:sz w:val="28"/>
          <w:szCs w:val="28"/>
        </w:rPr>
        <w:t>8</w:t>
      </w:r>
      <w:r w:rsidRPr="00017093">
        <w:rPr>
          <w:sz w:val="28"/>
          <w:szCs w:val="28"/>
        </w:rPr>
        <w:t xml:space="preserve"> рублей). </w:t>
      </w:r>
    </w:p>
    <w:p w:rsidR="00D305B6" w:rsidRPr="00E00740" w:rsidRDefault="00D305B6" w:rsidP="0065107B">
      <w:pPr>
        <w:rPr>
          <w:sz w:val="28"/>
          <w:szCs w:val="28"/>
        </w:rPr>
      </w:pPr>
      <w:r w:rsidRPr="00E00740">
        <w:rPr>
          <w:sz w:val="28"/>
          <w:szCs w:val="28"/>
        </w:rPr>
        <w:t xml:space="preserve">Уровень безработицы составил на 01.10.2023  - </w:t>
      </w:r>
      <w:r w:rsidR="00E00740" w:rsidRPr="00E00740">
        <w:rPr>
          <w:sz w:val="28"/>
          <w:szCs w:val="28"/>
        </w:rPr>
        <w:t>1,7</w:t>
      </w:r>
      <w:r w:rsidRPr="00E00740">
        <w:rPr>
          <w:sz w:val="28"/>
          <w:szCs w:val="28"/>
        </w:rPr>
        <w:t xml:space="preserve"> %, а на 01.01.202</w:t>
      </w:r>
      <w:r w:rsidR="00CE116F">
        <w:rPr>
          <w:sz w:val="28"/>
          <w:szCs w:val="28"/>
        </w:rPr>
        <w:t>3</w:t>
      </w:r>
      <w:r w:rsidRPr="00E00740">
        <w:rPr>
          <w:sz w:val="28"/>
          <w:szCs w:val="28"/>
        </w:rPr>
        <w:t xml:space="preserve">  - </w:t>
      </w:r>
      <w:r w:rsidR="00CE116F">
        <w:rPr>
          <w:sz w:val="28"/>
          <w:szCs w:val="28"/>
        </w:rPr>
        <w:t xml:space="preserve">1,2 </w:t>
      </w:r>
      <w:r w:rsidRPr="00E00740">
        <w:rPr>
          <w:sz w:val="28"/>
          <w:szCs w:val="28"/>
        </w:rPr>
        <w:t xml:space="preserve">%. Численность безработных всего по району составила </w:t>
      </w:r>
      <w:r w:rsidR="00CE116F" w:rsidRPr="00E00740">
        <w:rPr>
          <w:sz w:val="28"/>
          <w:szCs w:val="28"/>
        </w:rPr>
        <w:t xml:space="preserve">на 01.10.2022 -  192 человек </w:t>
      </w:r>
      <w:r w:rsidRPr="00E00740">
        <w:rPr>
          <w:sz w:val="28"/>
          <w:szCs w:val="28"/>
        </w:rPr>
        <w:t xml:space="preserve">на </w:t>
      </w:r>
      <w:r w:rsidR="00CE116F">
        <w:rPr>
          <w:sz w:val="28"/>
          <w:szCs w:val="28"/>
        </w:rPr>
        <w:t xml:space="preserve">01.01.2023 – 137 человек и на </w:t>
      </w:r>
      <w:r w:rsidRPr="00E00740">
        <w:rPr>
          <w:sz w:val="28"/>
          <w:szCs w:val="28"/>
        </w:rPr>
        <w:t xml:space="preserve">01.10.2023 </w:t>
      </w:r>
      <w:r w:rsidR="00E00740" w:rsidRPr="00E00740">
        <w:rPr>
          <w:sz w:val="28"/>
          <w:szCs w:val="28"/>
        </w:rPr>
        <w:t>-</w:t>
      </w:r>
      <w:r w:rsidR="00182E1A" w:rsidRPr="00E00740">
        <w:rPr>
          <w:sz w:val="28"/>
          <w:szCs w:val="28"/>
        </w:rPr>
        <w:t xml:space="preserve"> </w:t>
      </w:r>
      <w:r w:rsidR="00E00740" w:rsidRPr="00E00740">
        <w:rPr>
          <w:sz w:val="28"/>
          <w:szCs w:val="28"/>
        </w:rPr>
        <w:t xml:space="preserve">193 </w:t>
      </w:r>
      <w:r w:rsidRPr="00E00740">
        <w:rPr>
          <w:sz w:val="28"/>
          <w:szCs w:val="28"/>
        </w:rPr>
        <w:t>человек</w:t>
      </w:r>
      <w:r w:rsidR="00CE116F">
        <w:rPr>
          <w:sz w:val="28"/>
          <w:szCs w:val="28"/>
        </w:rPr>
        <w:t>а</w:t>
      </w:r>
      <w:r w:rsidR="00D9381C">
        <w:rPr>
          <w:sz w:val="28"/>
          <w:szCs w:val="28"/>
        </w:rPr>
        <w:t xml:space="preserve">, </w:t>
      </w:r>
      <w:r w:rsidR="001A4450">
        <w:rPr>
          <w:sz w:val="28"/>
          <w:szCs w:val="28"/>
        </w:rPr>
        <w:t xml:space="preserve">на 01.01.2024 – 181 человек и </w:t>
      </w:r>
      <w:r w:rsidR="00D9381C">
        <w:rPr>
          <w:sz w:val="28"/>
          <w:szCs w:val="28"/>
        </w:rPr>
        <w:t xml:space="preserve">на 01.04.2024 </w:t>
      </w:r>
      <w:r w:rsidR="005120A3">
        <w:rPr>
          <w:sz w:val="28"/>
          <w:szCs w:val="28"/>
        </w:rPr>
        <w:t>–</w:t>
      </w:r>
      <w:r w:rsidR="00D9381C">
        <w:rPr>
          <w:sz w:val="28"/>
          <w:szCs w:val="28"/>
        </w:rPr>
        <w:t xml:space="preserve"> </w:t>
      </w:r>
      <w:r w:rsidR="005120A3">
        <w:rPr>
          <w:sz w:val="28"/>
          <w:szCs w:val="28"/>
        </w:rPr>
        <w:t xml:space="preserve">160 </w:t>
      </w:r>
      <w:r w:rsidR="00BA741A">
        <w:rPr>
          <w:sz w:val="28"/>
          <w:szCs w:val="28"/>
        </w:rPr>
        <w:t>человек</w:t>
      </w:r>
      <w:r w:rsidRPr="00E00740">
        <w:rPr>
          <w:sz w:val="28"/>
          <w:szCs w:val="28"/>
        </w:rPr>
        <w:t xml:space="preserve">.  </w:t>
      </w:r>
    </w:p>
    <w:p w:rsidR="00635C0B" w:rsidRPr="00CC6A74" w:rsidRDefault="0065107B" w:rsidP="0065107B">
      <w:pPr>
        <w:rPr>
          <w:sz w:val="28"/>
          <w:szCs w:val="28"/>
        </w:rPr>
      </w:pPr>
      <w:r w:rsidRPr="00635C0B">
        <w:rPr>
          <w:sz w:val="28"/>
          <w:szCs w:val="28"/>
        </w:rPr>
        <w:t xml:space="preserve">В </w:t>
      </w:r>
      <w:r w:rsidR="00635C0B" w:rsidRPr="00635C0B">
        <w:rPr>
          <w:sz w:val="28"/>
          <w:szCs w:val="28"/>
        </w:rPr>
        <w:t>райо</w:t>
      </w:r>
      <w:r w:rsidRPr="00635C0B">
        <w:rPr>
          <w:sz w:val="28"/>
          <w:szCs w:val="28"/>
        </w:rPr>
        <w:t xml:space="preserve">не сохраняется тенденция сокращения </w:t>
      </w:r>
      <w:r w:rsidRPr="00635C0B">
        <w:rPr>
          <w:b/>
          <w:sz w:val="28"/>
          <w:szCs w:val="28"/>
        </w:rPr>
        <w:t>численности населения</w:t>
      </w:r>
      <w:r w:rsidRPr="00635C0B">
        <w:rPr>
          <w:sz w:val="28"/>
          <w:szCs w:val="28"/>
        </w:rPr>
        <w:t>. Так, по данным</w:t>
      </w:r>
      <w:r w:rsidR="00561BF7">
        <w:rPr>
          <w:sz w:val="28"/>
          <w:szCs w:val="28"/>
        </w:rPr>
        <w:t xml:space="preserve"> </w:t>
      </w:r>
      <w:r w:rsidR="005E3ECB">
        <w:rPr>
          <w:sz w:val="28"/>
          <w:szCs w:val="28"/>
        </w:rPr>
        <w:t xml:space="preserve">предварительной </w:t>
      </w:r>
      <w:r w:rsidR="00561BF7">
        <w:rPr>
          <w:sz w:val="28"/>
          <w:szCs w:val="28"/>
        </w:rPr>
        <w:t>оценки</w:t>
      </w:r>
      <w:r w:rsidRPr="00635C0B">
        <w:rPr>
          <w:sz w:val="28"/>
          <w:szCs w:val="28"/>
        </w:rPr>
        <w:t xml:space="preserve"> </w:t>
      </w:r>
      <w:proofErr w:type="spellStart"/>
      <w:r w:rsidRPr="00635C0B">
        <w:rPr>
          <w:sz w:val="28"/>
          <w:szCs w:val="28"/>
        </w:rPr>
        <w:t>Забайк</w:t>
      </w:r>
      <w:r w:rsidR="00635C0B">
        <w:rPr>
          <w:sz w:val="28"/>
          <w:szCs w:val="28"/>
        </w:rPr>
        <w:t>алкрайстата</w:t>
      </w:r>
      <w:proofErr w:type="spellEnd"/>
      <w:r w:rsidR="00E65F0A">
        <w:rPr>
          <w:sz w:val="28"/>
          <w:szCs w:val="28"/>
        </w:rPr>
        <w:t>,</w:t>
      </w:r>
      <w:r w:rsidR="00635C0B">
        <w:rPr>
          <w:sz w:val="28"/>
          <w:szCs w:val="28"/>
        </w:rPr>
        <w:t xml:space="preserve"> по состоянию на 01.</w:t>
      </w:r>
      <w:r w:rsidRPr="00635C0B">
        <w:rPr>
          <w:sz w:val="28"/>
          <w:szCs w:val="28"/>
        </w:rPr>
        <w:t>0</w:t>
      </w:r>
      <w:r w:rsidR="00635C0B">
        <w:rPr>
          <w:sz w:val="28"/>
          <w:szCs w:val="28"/>
        </w:rPr>
        <w:t>1</w:t>
      </w:r>
      <w:r w:rsidRPr="00635C0B">
        <w:rPr>
          <w:sz w:val="28"/>
          <w:szCs w:val="28"/>
        </w:rPr>
        <w:t>.202</w:t>
      </w:r>
      <w:r w:rsidR="00396646">
        <w:rPr>
          <w:sz w:val="28"/>
          <w:szCs w:val="28"/>
        </w:rPr>
        <w:t>4</w:t>
      </w:r>
      <w:r w:rsidRPr="00635C0B">
        <w:rPr>
          <w:sz w:val="28"/>
          <w:szCs w:val="28"/>
        </w:rPr>
        <w:t xml:space="preserve"> численность на</w:t>
      </w:r>
      <w:r w:rsidR="00635C0B">
        <w:rPr>
          <w:sz w:val="28"/>
          <w:szCs w:val="28"/>
        </w:rPr>
        <w:t xml:space="preserve">селения </w:t>
      </w:r>
      <w:r w:rsidR="00CC6A74">
        <w:rPr>
          <w:sz w:val="28"/>
          <w:szCs w:val="28"/>
        </w:rPr>
        <w:t xml:space="preserve">района </w:t>
      </w:r>
      <w:r w:rsidR="00635C0B">
        <w:rPr>
          <w:sz w:val="28"/>
          <w:szCs w:val="28"/>
        </w:rPr>
        <w:t>по сравнению с 01.</w:t>
      </w:r>
      <w:r w:rsidRPr="00635C0B">
        <w:rPr>
          <w:sz w:val="28"/>
          <w:szCs w:val="28"/>
        </w:rPr>
        <w:t>0</w:t>
      </w:r>
      <w:r w:rsidR="00635C0B">
        <w:rPr>
          <w:sz w:val="28"/>
          <w:szCs w:val="28"/>
        </w:rPr>
        <w:t>1</w:t>
      </w:r>
      <w:r w:rsidRPr="00635C0B">
        <w:rPr>
          <w:sz w:val="28"/>
          <w:szCs w:val="28"/>
        </w:rPr>
        <w:t>.202</w:t>
      </w:r>
      <w:r w:rsidR="00396646">
        <w:rPr>
          <w:sz w:val="28"/>
          <w:szCs w:val="28"/>
        </w:rPr>
        <w:t>3</w:t>
      </w:r>
      <w:r w:rsidRPr="00635C0B">
        <w:rPr>
          <w:sz w:val="28"/>
          <w:szCs w:val="28"/>
        </w:rPr>
        <w:t xml:space="preserve"> сократилась на </w:t>
      </w:r>
      <w:r w:rsidR="00396646">
        <w:rPr>
          <w:sz w:val="28"/>
          <w:szCs w:val="28"/>
        </w:rPr>
        <w:t xml:space="preserve">281 </w:t>
      </w:r>
      <w:r w:rsidRPr="00635C0B">
        <w:rPr>
          <w:sz w:val="28"/>
          <w:szCs w:val="28"/>
        </w:rPr>
        <w:t xml:space="preserve">и составила </w:t>
      </w:r>
      <w:r w:rsidR="00396646">
        <w:rPr>
          <w:sz w:val="28"/>
          <w:szCs w:val="28"/>
        </w:rPr>
        <w:t xml:space="preserve"> 22380 человек</w:t>
      </w:r>
      <w:r w:rsidR="005B1D6D">
        <w:rPr>
          <w:sz w:val="28"/>
          <w:szCs w:val="28"/>
        </w:rPr>
        <w:t>, в том числе в сельской агломерации 11779 и в п</w:t>
      </w:r>
      <w:proofErr w:type="gramStart"/>
      <w:r w:rsidR="005B1D6D">
        <w:rPr>
          <w:sz w:val="28"/>
          <w:szCs w:val="28"/>
        </w:rPr>
        <w:t>.М</w:t>
      </w:r>
      <w:proofErr w:type="gramEnd"/>
      <w:r w:rsidR="005B1D6D">
        <w:rPr>
          <w:sz w:val="28"/>
          <w:szCs w:val="28"/>
        </w:rPr>
        <w:t xml:space="preserve">огойтуй 10601 человек. По данным </w:t>
      </w:r>
      <w:r w:rsidR="00396646">
        <w:rPr>
          <w:sz w:val="28"/>
          <w:szCs w:val="28"/>
        </w:rPr>
        <w:t xml:space="preserve">на 01.01.2023  - </w:t>
      </w:r>
      <w:r w:rsidR="00396646" w:rsidRPr="00635C0B">
        <w:rPr>
          <w:sz w:val="28"/>
          <w:szCs w:val="28"/>
        </w:rPr>
        <w:t>22 661 человек</w:t>
      </w:r>
      <w:r w:rsidR="00396646">
        <w:rPr>
          <w:sz w:val="28"/>
          <w:szCs w:val="28"/>
        </w:rPr>
        <w:t xml:space="preserve"> всего, в т.ч. 10 629 человек</w:t>
      </w:r>
      <w:r w:rsidR="00396646" w:rsidRPr="00635C0B">
        <w:rPr>
          <w:sz w:val="28"/>
          <w:szCs w:val="28"/>
        </w:rPr>
        <w:t xml:space="preserve"> </w:t>
      </w:r>
      <w:r w:rsidR="00396646">
        <w:rPr>
          <w:sz w:val="28"/>
          <w:szCs w:val="28"/>
        </w:rPr>
        <w:t>в п</w:t>
      </w:r>
      <w:proofErr w:type="gramStart"/>
      <w:r w:rsidR="00396646">
        <w:rPr>
          <w:sz w:val="28"/>
          <w:szCs w:val="28"/>
        </w:rPr>
        <w:t>.М</w:t>
      </w:r>
      <w:proofErr w:type="gramEnd"/>
      <w:r w:rsidR="00396646">
        <w:rPr>
          <w:sz w:val="28"/>
          <w:szCs w:val="28"/>
        </w:rPr>
        <w:t xml:space="preserve">огойтуй, </w:t>
      </w:r>
      <w:r w:rsidRPr="00635C0B">
        <w:rPr>
          <w:sz w:val="28"/>
          <w:szCs w:val="28"/>
        </w:rPr>
        <w:t>на 01.</w:t>
      </w:r>
      <w:r w:rsidR="00635C0B">
        <w:rPr>
          <w:sz w:val="28"/>
          <w:szCs w:val="28"/>
        </w:rPr>
        <w:t>01</w:t>
      </w:r>
      <w:r w:rsidRPr="00635C0B">
        <w:rPr>
          <w:sz w:val="28"/>
          <w:szCs w:val="28"/>
        </w:rPr>
        <w:t>.202</w:t>
      </w:r>
      <w:r w:rsidR="00635C0B" w:rsidRPr="00635C0B">
        <w:rPr>
          <w:sz w:val="28"/>
          <w:szCs w:val="28"/>
        </w:rPr>
        <w:t>2</w:t>
      </w:r>
      <w:r w:rsidRPr="00635C0B">
        <w:rPr>
          <w:sz w:val="28"/>
          <w:szCs w:val="28"/>
        </w:rPr>
        <w:t xml:space="preserve"> – </w:t>
      </w:r>
      <w:r w:rsidR="00635C0B" w:rsidRPr="00635C0B">
        <w:rPr>
          <w:sz w:val="28"/>
          <w:szCs w:val="28"/>
        </w:rPr>
        <w:t>2</w:t>
      </w:r>
      <w:r w:rsidR="003F051B" w:rsidRPr="00601FA0">
        <w:rPr>
          <w:sz w:val="28"/>
          <w:szCs w:val="28"/>
        </w:rPr>
        <w:t>4</w:t>
      </w:r>
      <w:r w:rsidR="00635C0B" w:rsidRPr="00635C0B">
        <w:rPr>
          <w:sz w:val="28"/>
          <w:szCs w:val="28"/>
        </w:rPr>
        <w:t xml:space="preserve"> </w:t>
      </w:r>
      <w:r w:rsidR="00CC6A74">
        <w:rPr>
          <w:sz w:val="28"/>
          <w:szCs w:val="28"/>
        </w:rPr>
        <w:t>646</w:t>
      </w:r>
      <w:r w:rsidRPr="00635C0B">
        <w:rPr>
          <w:sz w:val="28"/>
          <w:szCs w:val="28"/>
        </w:rPr>
        <w:t xml:space="preserve"> человек</w:t>
      </w:r>
      <w:r w:rsidR="00CC6A74">
        <w:rPr>
          <w:sz w:val="28"/>
          <w:szCs w:val="28"/>
        </w:rPr>
        <w:t xml:space="preserve"> </w:t>
      </w:r>
      <w:r w:rsidR="00396646">
        <w:rPr>
          <w:sz w:val="28"/>
          <w:szCs w:val="28"/>
        </w:rPr>
        <w:t>всего,</w:t>
      </w:r>
      <w:r w:rsidR="00CC6A74">
        <w:rPr>
          <w:sz w:val="28"/>
          <w:szCs w:val="28"/>
        </w:rPr>
        <w:t xml:space="preserve"> </w:t>
      </w:r>
      <w:r w:rsidR="00396646">
        <w:rPr>
          <w:sz w:val="28"/>
          <w:szCs w:val="28"/>
        </w:rPr>
        <w:t>в т.ч.</w:t>
      </w:r>
      <w:r w:rsidR="00CC6A74">
        <w:rPr>
          <w:sz w:val="28"/>
          <w:szCs w:val="28"/>
        </w:rPr>
        <w:t xml:space="preserve"> 10714 человек в районном центре</w:t>
      </w:r>
      <w:r w:rsidRPr="00635C0B">
        <w:rPr>
          <w:sz w:val="28"/>
          <w:szCs w:val="28"/>
        </w:rPr>
        <w:t xml:space="preserve">). Основными факторами, определяющими численные потери населения, являются устойчивая </w:t>
      </w:r>
      <w:r w:rsidRPr="00CC6A74">
        <w:rPr>
          <w:sz w:val="28"/>
          <w:szCs w:val="28"/>
        </w:rPr>
        <w:t>миграционная убыль и естественная убыль</w:t>
      </w:r>
      <w:r w:rsidR="00635C0B" w:rsidRPr="00CC6A74">
        <w:rPr>
          <w:sz w:val="28"/>
          <w:szCs w:val="28"/>
        </w:rPr>
        <w:t>.</w:t>
      </w:r>
      <w:r w:rsidRPr="00CC6A74">
        <w:rPr>
          <w:sz w:val="28"/>
          <w:szCs w:val="28"/>
        </w:rPr>
        <w:t xml:space="preserve"> </w:t>
      </w:r>
      <w:r w:rsidR="00E947B8">
        <w:rPr>
          <w:sz w:val="28"/>
          <w:szCs w:val="28"/>
        </w:rPr>
        <w:t xml:space="preserve"> </w:t>
      </w:r>
    </w:p>
    <w:p w:rsidR="00D97AAA" w:rsidRDefault="00BD0BCF" w:rsidP="0065107B">
      <w:pPr>
        <w:rPr>
          <w:sz w:val="28"/>
          <w:szCs w:val="28"/>
        </w:rPr>
      </w:pPr>
      <w:r w:rsidRPr="00782B4B">
        <w:rPr>
          <w:sz w:val="28"/>
          <w:szCs w:val="28"/>
        </w:rPr>
        <w:t>Колич</w:t>
      </w:r>
      <w:r w:rsidR="00782B4B" w:rsidRPr="00782B4B">
        <w:rPr>
          <w:sz w:val="28"/>
          <w:szCs w:val="28"/>
        </w:rPr>
        <w:t>ество зарегистрированных на 01.</w:t>
      </w:r>
      <w:r w:rsidRPr="00782B4B">
        <w:rPr>
          <w:sz w:val="28"/>
          <w:szCs w:val="28"/>
        </w:rPr>
        <w:t>0</w:t>
      </w:r>
      <w:r w:rsidR="00782B4B" w:rsidRPr="00782B4B">
        <w:rPr>
          <w:sz w:val="28"/>
          <w:szCs w:val="28"/>
        </w:rPr>
        <w:t>4</w:t>
      </w:r>
      <w:r w:rsidRPr="00782B4B">
        <w:rPr>
          <w:sz w:val="28"/>
          <w:szCs w:val="28"/>
        </w:rPr>
        <w:t>.202</w:t>
      </w:r>
      <w:r w:rsidR="00782B4B" w:rsidRPr="00782B4B">
        <w:rPr>
          <w:sz w:val="28"/>
          <w:szCs w:val="28"/>
        </w:rPr>
        <w:t>4</w:t>
      </w:r>
      <w:r w:rsidRPr="00782B4B">
        <w:rPr>
          <w:sz w:val="28"/>
          <w:szCs w:val="28"/>
        </w:rPr>
        <w:t xml:space="preserve"> года в реестре субъектов малого и среднего предпринимательства ЮЛ – </w:t>
      </w:r>
      <w:r w:rsidR="00782B4B" w:rsidRPr="00782B4B">
        <w:rPr>
          <w:sz w:val="28"/>
          <w:szCs w:val="28"/>
        </w:rPr>
        <w:t>88</w:t>
      </w:r>
      <w:r w:rsidRPr="00782B4B">
        <w:rPr>
          <w:sz w:val="28"/>
          <w:szCs w:val="28"/>
        </w:rPr>
        <w:t xml:space="preserve">, ИП – </w:t>
      </w:r>
      <w:r w:rsidR="00782B4B" w:rsidRPr="00782B4B">
        <w:rPr>
          <w:sz w:val="28"/>
          <w:szCs w:val="28"/>
        </w:rPr>
        <w:t>417</w:t>
      </w:r>
      <w:r w:rsidR="00F02069">
        <w:rPr>
          <w:sz w:val="28"/>
          <w:szCs w:val="28"/>
        </w:rPr>
        <w:t xml:space="preserve"> и 35 глав КФХ</w:t>
      </w:r>
      <w:r w:rsidRPr="00782B4B">
        <w:rPr>
          <w:sz w:val="28"/>
          <w:szCs w:val="28"/>
        </w:rPr>
        <w:t>.</w:t>
      </w:r>
    </w:p>
    <w:p w:rsidR="0065107B" w:rsidRPr="00785A6C" w:rsidRDefault="0065107B" w:rsidP="0065107B">
      <w:pPr>
        <w:rPr>
          <w:sz w:val="28"/>
          <w:szCs w:val="28"/>
        </w:rPr>
      </w:pPr>
      <w:r w:rsidRPr="00785A6C">
        <w:rPr>
          <w:sz w:val="28"/>
          <w:szCs w:val="28"/>
        </w:rPr>
        <w:t xml:space="preserve">Подробная динамика основных параметров социально-экономического развития </w:t>
      </w:r>
      <w:r w:rsidR="00785A6C" w:rsidRPr="00785A6C">
        <w:rPr>
          <w:sz w:val="28"/>
          <w:szCs w:val="28"/>
        </w:rPr>
        <w:t>Могойтуйского района</w:t>
      </w:r>
      <w:r w:rsidRPr="00785A6C">
        <w:rPr>
          <w:sz w:val="28"/>
          <w:szCs w:val="28"/>
        </w:rPr>
        <w:t xml:space="preserve"> приведена в приложении №1 к настоящей Аналитической записке.</w:t>
      </w:r>
    </w:p>
    <w:p w:rsidR="0065107B" w:rsidRPr="0065107B" w:rsidRDefault="0065107B" w:rsidP="0065107B">
      <w:pPr>
        <w:ind w:firstLine="0"/>
        <w:rPr>
          <w:sz w:val="28"/>
          <w:szCs w:val="28"/>
          <w:highlight w:val="yellow"/>
        </w:rPr>
      </w:pPr>
    </w:p>
    <w:p w:rsidR="0065107B" w:rsidRPr="008770F1" w:rsidRDefault="0065107B" w:rsidP="0065107B">
      <w:pPr>
        <w:ind w:firstLine="0"/>
        <w:jc w:val="center"/>
        <w:rPr>
          <w:b/>
          <w:i/>
          <w:sz w:val="28"/>
          <w:szCs w:val="28"/>
        </w:rPr>
      </w:pPr>
      <w:r w:rsidRPr="008770F1">
        <w:rPr>
          <w:b/>
          <w:i/>
          <w:sz w:val="28"/>
          <w:szCs w:val="28"/>
        </w:rPr>
        <w:lastRenderedPageBreak/>
        <w:t xml:space="preserve">2. Оценка </w:t>
      </w:r>
      <w:proofErr w:type="gramStart"/>
      <w:r w:rsidRPr="008770F1">
        <w:rPr>
          <w:b/>
          <w:i/>
          <w:sz w:val="28"/>
          <w:szCs w:val="28"/>
        </w:rPr>
        <w:t xml:space="preserve">достоверности утвержденных показателей исполнения бюджета </w:t>
      </w:r>
      <w:r w:rsidR="00812149">
        <w:rPr>
          <w:b/>
          <w:i/>
          <w:sz w:val="28"/>
          <w:szCs w:val="28"/>
        </w:rPr>
        <w:t>района</w:t>
      </w:r>
      <w:proofErr w:type="gramEnd"/>
      <w:r w:rsidR="003C7F81">
        <w:rPr>
          <w:b/>
          <w:i/>
          <w:sz w:val="28"/>
          <w:szCs w:val="28"/>
        </w:rPr>
        <w:t xml:space="preserve"> по состоянию на 01.04</w:t>
      </w:r>
      <w:r w:rsidRPr="008770F1">
        <w:rPr>
          <w:b/>
          <w:i/>
          <w:sz w:val="28"/>
          <w:szCs w:val="28"/>
        </w:rPr>
        <w:t>.202</w:t>
      </w:r>
      <w:r w:rsidR="003C7F81">
        <w:rPr>
          <w:b/>
          <w:i/>
          <w:sz w:val="28"/>
          <w:szCs w:val="28"/>
        </w:rPr>
        <w:t>4</w:t>
      </w:r>
    </w:p>
    <w:p w:rsidR="0065107B" w:rsidRPr="008770F1" w:rsidRDefault="0065107B" w:rsidP="0065107B">
      <w:pPr>
        <w:rPr>
          <w:sz w:val="28"/>
          <w:szCs w:val="28"/>
        </w:rPr>
      </w:pPr>
    </w:p>
    <w:p w:rsidR="0065107B" w:rsidRPr="008770F1" w:rsidRDefault="008770F1" w:rsidP="0065107B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Постановлением</w:t>
      </w:r>
      <w:r w:rsidR="0065107B" w:rsidRPr="008770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администрации </w:t>
      </w:r>
      <w:r w:rsidRPr="00F42E1B">
        <w:rPr>
          <w:sz w:val="28"/>
          <w:szCs w:val="28"/>
          <w:lang w:eastAsia="en-US"/>
        </w:rPr>
        <w:t>муниципального р</w:t>
      </w:r>
      <w:r w:rsidR="003C7F81">
        <w:rPr>
          <w:sz w:val="28"/>
          <w:szCs w:val="28"/>
          <w:lang w:eastAsia="en-US"/>
        </w:rPr>
        <w:t>айона «Могойтуйский район» от 12</w:t>
      </w:r>
      <w:r w:rsidRPr="00F42E1B">
        <w:rPr>
          <w:sz w:val="28"/>
          <w:szCs w:val="28"/>
          <w:lang w:eastAsia="en-US"/>
        </w:rPr>
        <w:t>.0</w:t>
      </w:r>
      <w:r w:rsidR="003C7F81">
        <w:rPr>
          <w:sz w:val="28"/>
          <w:szCs w:val="28"/>
          <w:lang w:eastAsia="en-US"/>
        </w:rPr>
        <w:t>4</w:t>
      </w:r>
      <w:r w:rsidRPr="00F42E1B">
        <w:rPr>
          <w:sz w:val="28"/>
          <w:szCs w:val="28"/>
          <w:lang w:eastAsia="en-US"/>
        </w:rPr>
        <w:t>.202</w:t>
      </w:r>
      <w:r w:rsidR="003C7F81">
        <w:rPr>
          <w:sz w:val="28"/>
          <w:szCs w:val="28"/>
          <w:lang w:eastAsia="en-US"/>
        </w:rPr>
        <w:t>4</w:t>
      </w:r>
      <w:r w:rsidRPr="00F42E1B">
        <w:rPr>
          <w:sz w:val="28"/>
          <w:szCs w:val="28"/>
          <w:lang w:eastAsia="en-US"/>
        </w:rPr>
        <w:t xml:space="preserve"> № </w:t>
      </w:r>
      <w:r w:rsidR="003C7F81">
        <w:rPr>
          <w:sz w:val="28"/>
          <w:szCs w:val="28"/>
          <w:lang w:eastAsia="en-US"/>
        </w:rPr>
        <w:t>167</w:t>
      </w:r>
      <w:r w:rsidR="0065107B" w:rsidRPr="008770F1">
        <w:rPr>
          <w:sz w:val="28"/>
          <w:szCs w:val="28"/>
          <w:lang w:eastAsia="en-US"/>
        </w:rPr>
        <w:t xml:space="preserve"> отчет об исполнении бюджета </w:t>
      </w:r>
      <w:r w:rsidR="00812149">
        <w:rPr>
          <w:sz w:val="28"/>
          <w:szCs w:val="28"/>
          <w:lang w:eastAsia="en-US"/>
        </w:rPr>
        <w:t>района</w:t>
      </w:r>
      <w:r w:rsidR="003C7F81">
        <w:rPr>
          <w:sz w:val="28"/>
          <w:szCs w:val="28"/>
          <w:lang w:eastAsia="en-US"/>
        </w:rPr>
        <w:t xml:space="preserve"> за </w:t>
      </w:r>
      <w:r w:rsidR="003C7F81">
        <w:rPr>
          <w:sz w:val="28"/>
          <w:szCs w:val="28"/>
          <w:lang w:val="en-US" w:eastAsia="en-US"/>
        </w:rPr>
        <w:t>I</w:t>
      </w:r>
      <w:r w:rsidR="003C7F81">
        <w:rPr>
          <w:sz w:val="28"/>
          <w:szCs w:val="28"/>
          <w:lang w:eastAsia="en-US"/>
        </w:rPr>
        <w:t xml:space="preserve"> квартал</w:t>
      </w:r>
      <w:r w:rsidR="0065107B" w:rsidRPr="008770F1">
        <w:rPr>
          <w:sz w:val="28"/>
          <w:szCs w:val="28"/>
          <w:lang w:eastAsia="en-US"/>
        </w:rPr>
        <w:t xml:space="preserve"> 202</w:t>
      </w:r>
      <w:r w:rsidR="003C7F81">
        <w:rPr>
          <w:sz w:val="28"/>
          <w:szCs w:val="28"/>
          <w:lang w:eastAsia="en-US"/>
        </w:rPr>
        <w:t>4</w:t>
      </w:r>
      <w:r w:rsidR="0065107B" w:rsidRPr="008770F1">
        <w:rPr>
          <w:sz w:val="28"/>
          <w:szCs w:val="28"/>
          <w:lang w:eastAsia="en-US"/>
        </w:rPr>
        <w:t xml:space="preserve"> года утвержден: </w:t>
      </w:r>
    </w:p>
    <w:p w:rsidR="0065107B" w:rsidRPr="00BB65CA" w:rsidRDefault="0065107B" w:rsidP="0065107B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BB65CA">
        <w:rPr>
          <w:rFonts w:eastAsia="Calibri"/>
          <w:sz w:val="28"/>
          <w:szCs w:val="28"/>
          <w:lang w:eastAsia="en-US"/>
        </w:rPr>
        <w:t xml:space="preserve">по доходам в сумме </w:t>
      </w:r>
      <w:r w:rsidR="003E11A4" w:rsidRPr="00BB65CA">
        <w:rPr>
          <w:rFonts w:eastAsia="Calibri"/>
          <w:sz w:val="28"/>
          <w:szCs w:val="28"/>
          <w:lang w:eastAsia="en-US"/>
        </w:rPr>
        <w:t xml:space="preserve">272 165,1 </w:t>
      </w:r>
      <w:r w:rsidRPr="00BB65CA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5107B" w:rsidRPr="00BB65CA" w:rsidRDefault="0065107B" w:rsidP="0065107B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BB65CA">
        <w:rPr>
          <w:rFonts w:eastAsia="Calibri"/>
          <w:sz w:val="28"/>
          <w:szCs w:val="28"/>
          <w:lang w:eastAsia="en-US"/>
        </w:rPr>
        <w:t xml:space="preserve">по расходам в сумме </w:t>
      </w:r>
      <w:r w:rsidR="00BB65CA" w:rsidRPr="00BB65CA">
        <w:rPr>
          <w:rFonts w:eastAsia="Calibri"/>
          <w:sz w:val="28"/>
          <w:szCs w:val="28"/>
          <w:lang w:eastAsia="en-US"/>
        </w:rPr>
        <w:t>295 205,6</w:t>
      </w:r>
      <w:r w:rsidRPr="00BB65CA">
        <w:rPr>
          <w:rFonts w:eastAsia="Calibri"/>
          <w:sz w:val="28"/>
          <w:szCs w:val="28"/>
          <w:lang w:eastAsia="en-US"/>
        </w:rPr>
        <w:t xml:space="preserve"> тыс. рублей;</w:t>
      </w:r>
    </w:p>
    <w:p w:rsidR="0065107B" w:rsidRPr="00BB65CA" w:rsidRDefault="00BB65CA" w:rsidP="0065107B">
      <w:pPr>
        <w:pStyle w:val="5"/>
        <w:numPr>
          <w:ilvl w:val="0"/>
          <w:numId w:val="1"/>
        </w:numPr>
        <w:ind w:right="-1"/>
        <w:rPr>
          <w:rFonts w:eastAsia="Calibri"/>
          <w:sz w:val="28"/>
          <w:szCs w:val="28"/>
          <w:lang w:eastAsia="en-US"/>
        </w:rPr>
      </w:pPr>
      <w:r w:rsidRPr="00BB65CA">
        <w:rPr>
          <w:rFonts w:eastAsia="Calibri"/>
          <w:sz w:val="28"/>
          <w:szCs w:val="28"/>
          <w:lang w:eastAsia="en-US"/>
        </w:rPr>
        <w:t>де</w:t>
      </w:r>
      <w:r w:rsidR="0065107B" w:rsidRPr="00BB65CA">
        <w:rPr>
          <w:rFonts w:eastAsia="Calibri"/>
          <w:sz w:val="28"/>
          <w:szCs w:val="28"/>
          <w:lang w:eastAsia="en-US"/>
        </w:rPr>
        <w:t xml:space="preserve">фицит бюджета </w:t>
      </w:r>
      <w:r w:rsidR="008770F1" w:rsidRPr="00BB65CA">
        <w:rPr>
          <w:rFonts w:eastAsia="Calibri"/>
          <w:sz w:val="28"/>
          <w:szCs w:val="28"/>
          <w:lang w:eastAsia="en-US"/>
        </w:rPr>
        <w:t>района</w:t>
      </w:r>
      <w:r w:rsidR="0065107B" w:rsidRPr="00BB65CA">
        <w:rPr>
          <w:rFonts w:eastAsia="Calibri"/>
          <w:sz w:val="28"/>
          <w:szCs w:val="28"/>
          <w:lang w:eastAsia="en-US"/>
        </w:rPr>
        <w:t xml:space="preserve"> в сумме </w:t>
      </w:r>
      <w:r w:rsidRPr="00BB65CA">
        <w:rPr>
          <w:rFonts w:eastAsia="Calibri"/>
          <w:sz w:val="28"/>
          <w:szCs w:val="28"/>
          <w:lang w:eastAsia="en-US"/>
        </w:rPr>
        <w:t>23 040,5</w:t>
      </w:r>
      <w:r w:rsidR="008770F1" w:rsidRPr="00BB65CA">
        <w:rPr>
          <w:rFonts w:eastAsia="Calibri"/>
          <w:sz w:val="28"/>
          <w:szCs w:val="28"/>
          <w:lang w:eastAsia="en-US"/>
        </w:rPr>
        <w:t xml:space="preserve"> </w:t>
      </w:r>
      <w:r w:rsidR="0065107B" w:rsidRPr="00BB65CA">
        <w:rPr>
          <w:rFonts w:eastAsia="Calibri"/>
          <w:sz w:val="28"/>
          <w:szCs w:val="28"/>
          <w:lang w:eastAsia="en-US"/>
        </w:rPr>
        <w:t xml:space="preserve">тыс. рублей. </w:t>
      </w:r>
    </w:p>
    <w:p w:rsidR="00862ADA" w:rsidRPr="00BB65CA" w:rsidRDefault="0065107B" w:rsidP="00862ADA">
      <w:pPr>
        <w:pStyle w:val="5"/>
        <w:ind w:right="-1"/>
        <w:rPr>
          <w:rFonts w:eastAsia="Calibri"/>
          <w:sz w:val="28"/>
          <w:szCs w:val="28"/>
          <w:lang w:eastAsia="en-US"/>
        </w:rPr>
      </w:pPr>
      <w:r w:rsidRPr="00BB65CA">
        <w:rPr>
          <w:rFonts w:eastAsia="Calibri"/>
          <w:sz w:val="28"/>
          <w:szCs w:val="28"/>
          <w:lang w:eastAsia="en-US"/>
        </w:rPr>
        <w:t xml:space="preserve">Утвержденные правовым актом показатели соответствуют данным Отчета об исполнении бюджета </w:t>
      </w:r>
      <w:r w:rsidR="008770F1" w:rsidRPr="00BB65CA">
        <w:rPr>
          <w:rFonts w:eastAsia="Calibri"/>
          <w:sz w:val="28"/>
          <w:szCs w:val="28"/>
          <w:lang w:eastAsia="en-US"/>
        </w:rPr>
        <w:t>Могойтуйского района</w:t>
      </w:r>
      <w:r w:rsidRPr="00BB65CA">
        <w:rPr>
          <w:rFonts w:eastAsia="Calibri"/>
          <w:sz w:val="28"/>
          <w:szCs w:val="28"/>
          <w:lang w:eastAsia="en-US"/>
        </w:rPr>
        <w:t xml:space="preserve"> на 01.</w:t>
      </w:r>
      <w:r w:rsidR="00BB65CA" w:rsidRPr="00BB65CA">
        <w:rPr>
          <w:rFonts w:eastAsia="Calibri"/>
          <w:sz w:val="28"/>
          <w:szCs w:val="28"/>
          <w:lang w:eastAsia="en-US"/>
        </w:rPr>
        <w:t>04</w:t>
      </w:r>
      <w:r w:rsidRPr="00BB65CA">
        <w:rPr>
          <w:rFonts w:eastAsia="Calibri"/>
          <w:sz w:val="28"/>
          <w:szCs w:val="28"/>
          <w:lang w:eastAsia="en-US"/>
        </w:rPr>
        <w:t>.202</w:t>
      </w:r>
      <w:r w:rsidR="00BB65CA" w:rsidRPr="00BB65CA">
        <w:rPr>
          <w:rFonts w:eastAsia="Calibri"/>
          <w:sz w:val="28"/>
          <w:szCs w:val="28"/>
          <w:lang w:eastAsia="en-US"/>
        </w:rPr>
        <w:t>4</w:t>
      </w:r>
      <w:r w:rsidR="00C66C17">
        <w:rPr>
          <w:rFonts w:eastAsia="Calibri"/>
          <w:sz w:val="28"/>
          <w:szCs w:val="28"/>
          <w:lang w:eastAsia="en-US"/>
        </w:rPr>
        <w:t xml:space="preserve"> года</w:t>
      </w:r>
      <w:r w:rsidRPr="00BB65CA">
        <w:rPr>
          <w:rFonts w:eastAsia="Calibri"/>
          <w:sz w:val="28"/>
          <w:szCs w:val="28"/>
          <w:lang w:eastAsia="en-US"/>
        </w:rPr>
        <w:t>.</w:t>
      </w:r>
    </w:p>
    <w:p w:rsidR="00862ADA" w:rsidRPr="00BB65CA" w:rsidRDefault="00B600E8" w:rsidP="00B600E8">
      <w:pPr>
        <w:ind w:firstLine="0"/>
        <w:rPr>
          <w:sz w:val="28"/>
          <w:szCs w:val="28"/>
          <w:lang w:eastAsia="en-US"/>
        </w:rPr>
      </w:pPr>
      <w:r w:rsidRPr="00BB65CA">
        <w:rPr>
          <w:sz w:val="28"/>
          <w:szCs w:val="28"/>
          <w:lang w:eastAsia="en-US"/>
        </w:rPr>
        <w:t>Показатели изменения основных параметров бюджета отражены в Приложении №2.</w:t>
      </w:r>
    </w:p>
    <w:p w:rsidR="00B600E8" w:rsidRPr="00BB65CA" w:rsidRDefault="00B600E8" w:rsidP="00B600E8">
      <w:pPr>
        <w:ind w:firstLine="0"/>
        <w:rPr>
          <w:sz w:val="28"/>
          <w:szCs w:val="28"/>
          <w:lang w:eastAsia="en-US"/>
        </w:rPr>
      </w:pPr>
    </w:p>
    <w:p w:rsidR="0065107B" w:rsidRPr="000B252C" w:rsidRDefault="0065107B" w:rsidP="00862ADA">
      <w:pPr>
        <w:pStyle w:val="5"/>
        <w:ind w:right="-1"/>
        <w:jc w:val="center"/>
        <w:rPr>
          <w:rFonts w:eastAsia="Calibri"/>
          <w:sz w:val="28"/>
          <w:szCs w:val="28"/>
          <w:lang w:eastAsia="en-US"/>
        </w:rPr>
      </w:pPr>
      <w:r w:rsidRPr="00BB65CA">
        <w:rPr>
          <w:b/>
          <w:i/>
          <w:sz w:val="28"/>
          <w:szCs w:val="28"/>
        </w:rPr>
        <w:t>3</w:t>
      </w:r>
      <w:r w:rsidRPr="000B252C">
        <w:rPr>
          <w:b/>
          <w:i/>
          <w:sz w:val="28"/>
          <w:szCs w:val="28"/>
        </w:rPr>
        <w:t xml:space="preserve">. Исполнение бюджета </w:t>
      </w:r>
      <w:r w:rsidR="00D305B6" w:rsidRPr="000B252C">
        <w:rPr>
          <w:b/>
          <w:i/>
          <w:sz w:val="28"/>
          <w:szCs w:val="28"/>
        </w:rPr>
        <w:t xml:space="preserve">Могойтуйского </w:t>
      </w:r>
      <w:r w:rsidR="00812149" w:rsidRPr="000B252C">
        <w:rPr>
          <w:b/>
          <w:i/>
          <w:sz w:val="28"/>
          <w:szCs w:val="28"/>
        </w:rPr>
        <w:t>района по</w:t>
      </w:r>
      <w:r w:rsidRPr="000B252C">
        <w:rPr>
          <w:b/>
          <w:i/>
          <w:sz w:val="28"/>
          <w:szCs w:val="28"/>
        </w:rPr>
        <w:t xml:space="preserve"> доходам</w:t>
      </w:r>
    </w:p>
    <w:p w:rsidR="0065107B" w:rsidRPr="000B252C" w:rsidRDefault="0065107B" w:rsidP="0065107B">
      <w:pPr>
        <w:rPr>
          <w:sz w:val="28"/>
          <w:szCs w:val="28"/>
        </w:rPr>
      </w:pPr>
    </w:p>
    <w:p w:rsidR="0065107B" w:rsidRPr="0025083C" w:rsidRDefault="0065107B" w:rsidP="0065107B">
      <w:pPr>
        <w:rPr>
          <w:sz w:val="28"/>
          <w:szCs w:val="28"/>
        </w:rPr>
      </w:pPr>
      <w:r w:rsidRPr="000B252C">
        <w:rPr>
          <w:b/>
          <w:sz w:val="28"/>
          <w:szCs w:val="28"/>
        </w:rPr>
        <w:t>Доходы бюджета</w:t>
      </w:r>
      <w:r w:rsidRPr="000B252C">
        <w:rPr>
          <w:sz w:val="28"/>
          <w:szCs w:val="28"/>
        </w:rPr>
        <w:t xml:space="preserve"> </w:t>
      </w:r>
      <w:r w:rsidR="00306138" w:rsidRPr="000B252C">
        <w:rPr>
          <w:sz w:val="28"/>
          <w:szCs w:val="28"/>
        </w:rPr>
        <w:t xml:space="preserve">района </w:t>
      </w:r>
      <w:r w:rsidRPr="000B252C">
        <w:rPr>
          <w:sz w:val="28"/>
          <w:szCs w:val="28"/>
        </w:rPr>
        <w:t xml:space="preserve">за </w:t>
      </w:r>
      <w:r w:rsidR="000B252C" w:rsidRPr="000B252C">
        <w:rPr>
          <w:sz w:val="28"/>
          <w:szCs w:val="28"/>
          <w:lang w:val="en-US"/>
        </w:rPr>
        <w:t>I</w:t>
      </w:r>
      <w:r w:rsidR="000B252C" w:rsidRPr="000B252C">
        <w:rPr>
          <w:sz w:val="28"/>
          <w:szCs w:val="28"/>
        </w:rPr>
        <w:t xml:space="preserve"> квартал </w:t>
      </w:r>
      <w:r w:rsidRPr="000B252C">
        <w:rPr>
          <w:sz w:val="28"/>
          <w:szCs w:val="28"/>
        </w:rPr>
        <w:t>202</w:t>
      </w:r>
      <w:r w:rsidR="000B252C" w:rsidRPr="000B252C">
        <w:rPr>
          <w:sz w:val="28"/>
          <w:szCs w:val="28"/>
        </w:rPr>
        <w:t>4</w:t>
      </w:r>
      <w:r w:rsidRPr="000B252C">
        <w:rPr>
          <w:sz w:val="28"/>
          <w:szCs w:val="28"/>
        </w:rPr>
        <w:t xml:space="preserve"> года </w:t>
      </w:r>
      <w:r w:rsidRPr="000B252C">
        <w:rPr>
          <w:b/>
          <w:sz w:val="28"/>
          <w:szCs w:val="28"/>
        </w:rPr>
        <w:t xml:space="preserve">исполнены в сумме </w:t>
      </w:r>
      <w:r w:rsidR="000B252C" w:rsidRPr="000B252C">
        <w:rPr>
          <w:b/>
          <w:sz w:val="28"/>
          <w:szCs w:val="28"/>
        </w:rPr>
        <w:t xml:space="preserve">272 165,1 </w:t>
      </w:r>
      <w:r w:rsidR="00C97EDE" w:rsidRPr="000B252C">
        <w:rPr>
          <w:b/>
          <w:sz w:val="28"/>
          <w:szCs w:val="28"/>
        </w:rPr>
        <w:t>тыс.</w:t>
      </w:r>
      <w:r w:rsidR="00306138" w:rsidRPr="000B252C">
        <w:rPr>
          <w:b/>
          <w:sz w:val="28"/>
          <w:szCs w:val="28"/>
        </w:rPr>
        <w:t xml:space="preserve"> </w:t>
      </w:r>
      <w:r w:rsidRPr="000B252C">
        <w:rPr>
          <w:b/>
          <w:sz w:val="28"/>
          <w:szCs w:val="28"/>
        </w:rPr>
        <w:t>рублей</w:t>
      </w:r>
      <w:r w:rsidRPr="0025083C">
        <w:rPr>
          <w:sz w:val="28"/>
          <w:szCs w:val="28"/>
        </w:rPr>
        <w:t xml:space="preserve">, или </w:t>
      </w:r>
      <w:r w:rsidR="0025083C" w:rsidRPr="0025083C">
        <w:rPr>
          <w:sz w:val="28"/>
          <w:szCs w:val="28"/>
        </w:rPr>
        <w:t xml:space="preserve">22,1 </w:t>
      </w:r>
      <w:r w:rsidRPr="0025083C">
        <w:rPr>
          <w:sz w:val="28"/>
          <w:szCs w:val="28"/>
        </w:rPr>
        <w:t xml:space="preserve">% к утвержденным бюджетным </w:t>
      </w:r>
      <w:r w:rsidR="00306138" w:rsidRPr="0025083C">
        <w:rPr>
          <w:sz w:val="28"/>
          <w:szCs w:val="28"/>
        </w:rPr>
        <w:t>назначениям.</w:t>
      </w:r>
      <w:r w:rsidRPr="0025083C">
        <w:rPr>
          <w:sz w:val="28"/>
          <w:szCs w:val="28"/>
        </w:rPr>
        <w:t xml:space="preserve"> Исполнено доходной части бюджета </w:t>
      </w:r>
      <w:r w:rsidR="0025083C" w:rsidRPr="0025083C">
        <w:rPr>
          <w:sz w:val="28"/>
          <w:szCs w:val="28"/>
        </w:rPr>
        <w:t>ниж</w:t>
      </w:r>
      <w:r w:rsidRPr="0025083C">
        <w:rPr>
          <w:sz w:val="28"/>
          <w:szCs w:val="28"/>
        </w:rPr>
        <w:t xml:space="preserve">е </w:t>
      </w:r>
      <w:r w:rsidR="00EA4057" w:rsidRPr="0025083C">
        <w:rPr>
          <w:sz w:val="28"/>
          <w:szCs w:val="28"/>
        </w:rPr>
        <w:t xml:space="preserve">показателя </w:t>
      </w:r>
      <w:r w:rsidRPr="0025083C">
        <w:rPr>
          <w:sz w:val="28"/>
          <w:szCs w:val="28"/>
        </w:rPr>
        <w:t>аналогичного периода 202</w:t>
      </w:r>
      <w:r w:rsidR="0025083C" w:rsidRPr="0025083C">
        <w:rPr>
          <w:sz w:val="28"/>
          <w:szCs w:val="28"/>
        </w:rPr>
        <w:t>3</w:t>
      </w:r>
      <w:r w:rsidRPr="0025083C">
        <w:rPr>
          <w:sz w:val="28"/>
          <w:szCs w:val="28"/>
        </w:rPr>
        <w:t xml:space="preserve"> года на </w:t>
      </w:r>
      <w:r w:rsidR="0025083C" w:rsidRPr="0025083C">
        <w:rPr>
          <w:sz w:val="28"/>
          <w:szCs w:val="28"/>
        </w:rPr>
        <w:t>40 208,8</w:t>
      </w:r>
      <w:r w:rsidR="004F77DB" w:rsidRPr="0025083C">
        <w:rPr>
          <w:sz w:val="28"/>
          <w:szCs w:val="28"/>
        </w:rPr>
        <w:t xml:space="preserve"> </w:t>
      </w:r>
      <w:r w:rsidRPr="0025083C">
        <w:rPr>
          <w:sz w:val="28"/>
          <w:szCs w:val="28"/>
        </w:rPr>
        <w:t xml:space="preserve">тыс. рублей, или на </w:t>
      </w:r>
      <w:r w:rsidR="0025083C" w:rsidRPr="0025083C">
        <w:rPr>
          <w:sz w:val="28"/>
          <w:szCs w:val="28"/>
        </w:rPr>
        <w:t>12,9</w:t>
      </w:r>
      <w:r w:rsidR="004F77DB" w:rsidRPr="0025083C">
        <w:rPr>
          <w:sz w:val="28"/>
          <w:szCs w:val="28"/>
        </w:rPr>
        <w:t xml:space="preserve"> </w:t>
      </w:r>
      <w:r w:rsidRPr="0025083C">
        <w:rPr>
          <w:sz w:val="28"/>
          <w:szCs w:val="28"/>
        </w:rPr>
        <w:t>%, в том числе за счет у</w:t>
      </w:r>
      <w:r w:rsidR="0025083C" w:rsidRPr="0025083C">
        <w:rPr>
          <w:sz w:val="28"/>
          <w:szCs w:val="28"/>
        </w:rPr>
        <w:t>меньш</w:t>
      </w:r>
      <w:r w:rsidRPr="0025083C">
        <w:rPr>
          <w:sz w:val="28"/>
          <w:szCs w:val="28"/>
        </w:rPr>
        <w:t xml:space="preserve">ения безвозмездных поступлений – на </w:t>
      </w:r>
      <w:r w:rsidR="0025083C" w:rsidRPr="0025083C">
        <w:rPr>
          <w:sz w:val="28"/>
          <w:szCs w:val="28"/>
        </w:rPr>
        <w:t>59 681,7</w:t>
      </w:r>
      <w:r w:rsidRPr="0025083C">
        <w:rPr>
          <w:sz w:val="28"/>
          <w:szCs w:val="28"/>
        </w:rPr>
        <w:t xml:space="preserve"> тыс. рублей (на </w:t>
      </w:r>
      <w:r w:rsidR="0025083C" w:rsidRPr="0025083C">
        <w:rPr>
          <w:sz w:val="28"/>
          <w:szCs w:val="28"/>
        </w:rPr>
        <w:t xml:space="preserve">22,1 </w:t>
      </w:r>
      <w:r w:rsidRPr="0025083C">
        <w:rPr>
          <w:sz w:val="28"/>
          <w:szCs w:val="28"/>
        </w:rPr>
        <w:t>%).</w:t>
      </w:r>
    </w:p>
    <w:p w:rsidR="00E977CE" w:rsidRPr="00E977CE" w:rsidRDefault="0065107B" w:rsidP="0065107B">
      <w:pPr>
        <w:rPr>
          <w:sz w:val="28"/>
          <w:szCs w:val="28"/>
        </w:rPr>
      </w:pPr>
      <w:r w:rsidRPr="00E977CE">
        <w:rPr>
          <w:sz w:val="28"/>
          <w:szCs w:val="28"/>
        </w:rPr>
        <w:t>Увелич</w:t>
      </w:r>
      <w:r w:rsidR="00D12215" w:rsidRPr="00E977CE">
        <w:rPr>
          <w:sz w:val="28"/>
          <w:szCs w:val="28"/>
        </w:rPr>
        <w:t>ился общий объем</w:t>
      </w:r>
      <w:r w:rsidRPr="00E977CE">
        <w:rPr>
          <w:sz w:val="28"/>
          <w:szCs w:val="28"/>
        </w:rPr>
        <w:t xml:space="preserve"> поступлений </w:t>
      </w:r>
      <w:r w:rsidRPr="00E977CE">
        <w:rPr>
          <w:b/>
          <w:sz w:val="28"/>
          <w:szCs w:val="28"/>
        </w:rPr>
        <w:t xml:space="preserve">налоговых </w:t>
      </w:r>
      <w:r w:rsidR="00D12215" w:rsidRPr="00E977CE">
        <w:rPr>
          <w:b/>
          <w:sz w:val="28"/>
          <w:szCs w:val="28"/>
        </w:rPr>
        <w:t xml:space="preserve">и неналоговых </w:t>
      </w:r>
      <w:r w:rsidRPr="00E977CE">
        <w:rPr>
          <w:b/>
          <w:sz w:val="28"/>
          <w:szCs w:val="28"/>
        </w:rPr>
        <w:t>доходов</w:t>
      </w:r>
      <w:r w:rsidRPr="00E977CE">
        <w:rPr>
          <w:sz w:val="28"/>
          <w:szCs w:val="28"/>
        </w:rPr>
        <w:t xml:space="preserve"> по состоянию на 01.</w:t>
      </w:r>
      <w:r w:rsidR="00D12215" w:rsidRPr="00E977CE">
        <w:rPr>
          <w:sz w:val="28"/>
          <w:szCs w:val="28"/>
        </w:rPr>
        <w:t>04</w:t>
      </w:r>
      <w:r w:rsidRPr="00E977CE">
        <w:rPr>
          <w:sz w:val="28"/>
          <w:szCs w:val="28"/>
        </w:rPr>
        <w:t>.202</w:t>
      </w:r>
      <w:r w:rsidR="00D12215" w:rsidRPr="00E977CE">
        <w:rPr>
          <w:sz w:val="28"/>
          <w:szCs w:val="28"/>
        </w:rPr>
        <w:t>4</w:t>
      </w:r>
      <w:r w:rsidRPr="00E977CE">
        <w:rPr>
          <w:sz w:val="28"/>
          <w:szCs w:val="28"/>
        </w:rPr>
        <w:t xml:space="preserve"> в сравнении с данными аналогичного периода 202</w:t>
      </w:r>
      <w:r w:rsidR="00D12215" w:rsidRPr="00E977CE">
        <w:rPr>
          <w:sz w:val="28"/>
          <w:szCs w:val="28"/>
        </w:rPr>
        <w:t>3</w:t>
      </w:r>
      <w:r w:rsidRPr="00E977CE">
        <w:rPr>
          <w:sz w:val="28"/>
          <w:szCs w:val="28"/>
        </w:rPr>
        <w:t xml:space="preserve"> года составило </w:t>
      </w:r>
      <w:r w:rsidR="00D12215" w:rsidRPr="00E977CE">
        <w:rPr>
          <w:sz w:val="28"/>
          <w:szCs w:val="28"/>
        </w:rPr>
        <w:t>19472,9</w:t>
      </w:r>
      <w:r w:rsidRPr="00E977CE">
        <w:rPr>
          <w:sz w:val="28"/>
          <w:szCs w:val="28"/>
        </w:rPr>
        <w:t xml:space="preserve"> тыс. рублей (на </w:t>
      </w:r>
      <w:r w:rsidR="00D12215" w:rsidRPr="00E977CE">
        <w:rPr>
          <w:sz w:val="28"/>
          <w:szCs w:val="28"/>
        </w:rPr>
        <w:t>45</w:t>
      </w:r>
      <w:r w:rsidR="00EA0711" w:rsidRPr="00E977CE">
        <w:rPr>
          <w:sz w:val="28"/>
          <w:szCs w:val="28"/>
        </w:rPr>
        <w:t xml:space="preserve">,5 </w:t>
      </w:r>
      <w:r w:rsidR="00DA24D6" w:rsidRPr="00E977CE">
        <w:rPr>
          <w:sz w:val="28"/>
          <w:szCs w:val="28"/>
        </w:rPr>
        <w:t>%) за счёт прироста налоговых поступлений на 19745,0 тыс</w:t>
      </w:r>
      <w:proofErr w:type="gramStart"/>
      <w:r w:rsidR="00DA24D6" w:rsidRPr="00E977CE">
        <w:rPr>
          <w:sz w:val="28"/>
          <w:szCs w:val="28"/>
        </w:rPr>
        <w:t>.р</w:t>
      </w:r>
      <w:proofErr w:type="gramEnd"/>
      <w:r w:rsidR="00DA24D6" w:rsidRPr="00E977CE">
        <w:rPr>
          <w:sz w:val="28"/>
          <w:szCs w:val="28"/>
        </w:rPr>
        <w:t>ублей</w:t>
      </w:r>
      <w:r w:rsidR="00E977CE" w:rsidRPr="00E977CE">
        <w:rPr>
          <w:sz w:val="28"/>
          <w:szCs w:val="28"/>
        </w:rPr>
        <w:t>.</w:t>
      </w:r>
    </w:p>
    <w:p w:rsidR="0065107B" w:rsidRPr="00E977CE" w:rsidRDefault="00D12215" w:rsidP="0065107B">
      <w:pPr>
        <w:rPr>
          <w:sz w:val="28"/>
          <w:szCs w:val="28"/>
        </w:rPr>
      </w:pPr>
      <w:r w:rsidRPr="00E977CE">
        <w:rPr>
          <w:sz w:val="28"/>
          <w:szCs w:val="28"/>
        </w:rPr>
        <w:t xml:space="preserve"> </w:t>
      </w:r>
      <w:r w:rsidR="0065107B" w:rsidRPr="00E977CE">
        <w:rPr>
          <w:sz w:val="28"/>
          <w:szCs w:val="28"/>
        </w:rPr>
        <w:t>Основное влияние на увеличение налоговых поступлений в целом к аналогичному периоду прошлого года оказали:</w:t>
      </w:r>
    </w:p>
    <w:p w:rsidR="0065107B" w:rsidRPr="00E977CE" w:rsidRDefault="0065107B" w:rsidP="0065107B">
      <w:pPr>
        <w:rPr>
          <w:sz w:val="28"/>
          <w:szCs w:val="28"/>
        </w:rPr>
      </w:pPr>
      <w:r w:rsidRPr="00E977CE">
        <w:rPr>
          <w:sz w:val="28"/>
          <w:szCs w:val="28"/>
        </w:rPr>
        <w:t>- налог</w:t>
      </w:r>
      <w:r w:rsidR="00E66149" w:rsidRPr="00E977CE">
        <w:rPr>
          <w:sz w:val="28"/>
          <w:szCs w:val="28"/>
        </w:rPr>
        <w:t xml:space="preserve"> на доходы физических лиц – на</w:t>
      </w:r>
      <w:r w:rsidRPr="00E977CE">
        <w:rPr>
          <w:sz w:val="28"/>
          <w:szCs w:val="28"/>
        </w:rPr>
        <w:t> </w:t>
      </w:r>
      <w:r w:rsidR="00E977CE" w:rsidRPr="00E977CE">
        <w:rPr>
          <w:sz w:val="28"/>
          <w:szCs w:val="28"/>
        </w:rPr>
        <w:t>18 616,88</w:t>
      </w:r>
      <w:r w:rsidRPr="00E977CE">
        <w:rPr>
          <w:sz w:val="28"/>
          <w:szCs w:val="28"/>
        </w:rPr>
        <w:t xml:space="preserve"> тыс. рублей (с увеличением на </w:t>
      </w:r>
      <w:r w:rsidR="00E977CE" w:rsidRPr="00E977CE">
        <w:rPr>
          <w:sz w:val="28"/>
          <w:szCs w:val="28"/>
        </w:rPr>
        <w:t>52</w:t>
      </w:r>
      <w:r w:rsidR="00E66149" w:rsidRPr="00E977CE">
        <w:rPr>
          <w:sz w:val="28"/>
          <w:szCs w:val="28"/>
        </w:rPr>
        <w:t xml:space="preserve">,8 </w:t>
      </w:r>
      <w:r w:rsidRPr="00E977CE">
        <w:rPr>
          <w:sz w:val="28"/>
          <w:szCs w:val="28"/>
        </w:rPr>
        <w:t>%)</w:t>
      </w:r>
      <w:r w:rsidR="00082B76" w:rsidRPr="00082B76">
        <w:rPr>
          <w:sz w:val="28"/>
          <w:szCs w:val="28"/>
        </w:rPr>
        <w:t xml:space="preserve"> </w:t>
      </w:r>
      <w:r w:rsidR="00082B76" w:rsidRPr="00417B2F">
        <w:rPr>
          <w:sz w:val="28"/>
          <w:szCs w:val="28"/>
        </w:rPr>
        <w:t>в связи с приоритетным порядком списания денежных средств с единого налогового счета, темпом роста номинальной заработной платы</w:t>
      </w:r>
      <w:r w:rsidR="00082B76">
        <w:rPr>
          <w:sz w:val="28"/>
          <w:szCs w:val="28"/>
        </w:rPr>
        <w:t>;</w:t>
      </w:r>
    </w:p>
    <w:p w:rsidR="0065107B" w:rsidRPr="00E977CE" w:rsidRDefault="0065107B" w:rsidP="0065107B">
      <w:pPr>
        <w:rPr>
          <w:sz w:val="28"/>
          <w:szCs w:val="28"/>
        </w:rPr>
      </w:pPr>
      <w:r w:rsidRPr="00E977CE">
        <w:rPr>
          <w:sz w:val="28"/>
          <w:szCs w:val="28"/>
        </w:rPr>
        <w:t xml:space="preserve">- акцизы по подакцизным товарам (продукции), производимым на территории РФ – на </w:t>
      </w:r>
      <w:r w:rsidR="00E977CE" w:rsidRPr="00E977CE">
        <w:rPr>
          <w:sz w:val="28"/>
          <w:szCs w:val="28"/>
        </w:rPr>
        <w:t>297,62</w:t>
      </w:r>
      <w:r w:rsidRPr="00E977CE">
        <w:rPr>
          <w:sz w:val="28"/>
          <w:szCs w:val="28"/>
        </w:rPr>
        <w:t xml:space="preserve"> тыс. рублей (с увеличением на </w:t>
      </w:r>
      <w:r w:rsidR="00E977CE" w:rsidRPr="00E977CE">
        <w:rPr>
          <w:sz w:val="28"/>
          <w:szCs w:val="28"/>
        </w:rPr>
        <w:t>7</w:t>
      </w:r>
      <w:r w:rsidR="00DE04AB" w:rsidRPr="00E977CE">
        <w:rPr>
          <w:sz w:val="28"/>
          <w:szCs w:val="28"/>
        </w:rPr>
        <w:t xml:space="preserve"> </w:t>
      </w:r>
      <w:r w:rsidRPr="00E977CE">
        <w:rPr>
          <w:sz w:val="28"/>
          <w:szCs w:val="28"/>
        </w:rPr>
        <w:t>%)</w:t>
      </w:r>
      <w:r w:rsidR="00082B76" w:rsidRPr="00082B76">
        <w:rPr>
          <w:sz w:val="28"/>
          <w:szCs w:val="28"/>
        </w:rPr>
        <w:t xml:space="preserve"> </w:t>
      </w:r>
      <w:r w:rsidR="00082B76" w:rsidRPr="00417B2F">
        <w:rPr>
          <w:sz w:val="28"/>
          <w:szCs w:val="28"/>
        </w:rPr>
        <w:t>в связи с фактическим перечислением доходов от уплаты акцизов на нефтепродукты</w:t>
      </w:r>
      <w:r w:rsidRPr="00E977CE">
        <w:rPr>
          <w:sz w:val="28"/>
          <w:szCs w:val="28"/>
        </w:rPr>
        <w:t>;</w:t>
      </w:r>
    </w:p>
    <w:p w:rsidR="0065107B" w:rsidRPr="00E977CE" w:rsidRDefault="0065107B" w:rsidP="0065107B">
      <w:pPr>
        <w:rPr>
          <w:sz w:val="28"/>
          <w:szCs w:val="28"/>
        </w:rPr>
      </w:pPr>
      <w:r w:rsidRPr="00E977CE">
        <w:rPr>
          <w:sz w:val="28"/>
          <w:szCs w:val="28"/>
        </w:rPr>
        <w:t xml:space="preserve">- </w:t>
      </w:r>
      <w:r w:rsidR="00E977CE" w:rsidRPr="00E977CE">
        <w:rPr>
          <w:sz w:val="28"/>
          <w:szCs w:val="28"/>
        </w:rPr>
        <w:t>налогов на совокупный доход</w:t>
      </w:r>
      <w:r w:rsidRPr="00E977CE">
        <w:rPr>
          <w:sz w:val="28"/>
          <w:szCs w:val="28"/>
        </w:rPr>
        <w:t xml:space="preserve"> – на </w:t>
      </w:r>
      <w:r w:rsidR="00E977CE" w:rsidRPr="00E977CE">
        <w:rPr>
          <w:sz w:val="28"/>
          <w:szCs w:val="28"/>
        </w:rPr>
        <w:t>1808,0</w:t>
      </w:r>
      <w:r w:rsidRPr="00E977CE">
        <w:rPr>
          <w:sz w:val="28"/>
          <w:szCs w:val="28"/>
        </w:rPr>
        <w:t xml:space="preserve"> тыс. рублей (с увеличением на </w:t>
      </w:r>
      <w:r w:rsidR="00E977CE" w:rsidRPr="00E977CE">
        <w:rPr>
          <w:sz w:val="28"/>
          <w:szCs w:val="28"/>
        </w:rPr>
        <w:t>163,3</w:t>
      </w:r>
      <w:r w:rsidR="00DE04AB" w:rsidRPr="00E977CE">
        <w:rPr>
          <w:sz w:val="28"/>
          <w:szCs w:val="28"/>
        </w:rPr>
        <w:t xml:space="preserve"> </w:t>
      </w:r>
      <w:r w:rsidRPr="00E977CE">
        <w:rPr>
          <w:sz w:val="28"/>
          <w:szCs w:val="28"/>
        </w:rPr>
        <w:t>%)</w:t>
      </w:r>
      <w:r w:rsidR="00082B76">
        <w:rPr>
          <w:sz w:val="28"/>
          <w:szCs w:val="28"/>
        </w:rPr>
        <w:t xml:space="preserve"> </w:t>
      </w:r>
      <w:r w:rsidR="00082B76" w:rsidRPr="00417B2F">
        <w:rPr>
          <w:sz w:val="28"/>
          <w:szCs w:val="28"/>
        </w:rPr>
        <w:t>в связи с ростом налогооблагаемой базы налогоплательщиков</w:t>
      </w:r>
      <w:r w:rsidR="00B93680">
        <w:rPr>
          <w:sz w:val="28"/>
          <w:szCs w:val="28"/>
        </w:rPr>
        <w:t>, кроме ЕСХН</w:t>
      </w:r>
      <w:r w:rsidR="00082B76">
        <w:rPr>
          <w:sz w:val="28"/>
          <w:szCs w:val="28"/>
        </w:rPr>
        <w:t>.</w:t>
      </w:r>
    </w:p>
    <w:p w:rsidR="0065107B" w:rsidRPr="00E977CE" w:rsidRDefault="0065107B" w:rsidP="0065107B">
      <w:pPr>
        <w:rPr>
          <w:sz w:val="28"/>
          <w:szCs w:val="28"/>
        </w:rPr>
      </w:pPr>
      <w:proofErr w:type="gramStart"/>
      <w:r w:rsidRPr="00E977CE">
        <w:rPr>
          <w:bCs/>
          <w:sz w:val="28"/>
          <w:szCs w:val="28"/>
        </w:rPr>
        <w:t xml:space="preserve">Наблюдается снижение поступления </w:t>
      </w:r>
      <w:r w:rsidR="00E977CE" w:rsidRPr="00E977CE">
        <w:rPr>
          <w:bCs/>
          <w:sz w:val="28"/>
          <w:szCs w:val="28"/>
        </w:rPr>
        <w:t>государственной пошлины</w:t>
      </w:r>
      <w:r w:rsidR="001E10AD" w:rsidRPr="00E977CE">
        <w:rPr>
          <w:bCs/>
          <w:sz w:val="28"/>
          <w:szCs w:val="28"/>
        </w:rPr>
        <w:t xml:space="preserve"> </w:t>
      </w:r>
      <w:r w:rsidRPr="00E977CE">
        <w:rPr>
          <w:sz w:val="28"/>
          <w:szCs w:val="28"/>
        </w:rPr>
        <w:t>по сравнению с аналогичным периодом 202</w:t>
      </w:r>
      <w:r w:rsidR="00E977CE" w:rsidRPr="00E977CE">
        <w:rPr>
          <w:sz w:val="28"/>
          <w:szCs w:val="28"/>
        </w:rPr>
        <w:t>3</w:t>
      </w:r>
      <w:r w:rsidRPr="00E977CE">
        <w:rPr>
          <w:sz w:val="28"/>
          <w:szCs w:val="28"/>
        </w:rPr>
        <w:t xml:space="preserve"> года на </w:t>
      </w:r>
      <w:r w:rsidR="00E977CE" w:rsidRPr="00E977CE">
        <w:rPr>
          <w:sz w:val="28"/>
          <w:szCs w:val="28"/>
        </w:rPr>
        <w:t>2</w:t>
      </w:r>
      <w:r w:rsidR="001E10AD" w:rsidRPr="00E977CE">
        <w:rPr>
          <w:sz w:val="28"/>
          <w:szCs w:val="28"/>
        </w:rPr>
        <w:t>7</w:t>
      </w:r>
      <w:r w:rsidRPr="00E977CE">
        <w:rPr>
          <w:sz w:val="28"/>
          <w:szCs w:val="28"/>
        </w:rPr>
        <w:t>6</w:t>
      </w:r>
      <w:r w:rsidR="00E977CE" w:rsidRPr="00E977CE">
        <w:rPr>
          <w:sz w:val="28"/>
          <w:szCs w:val="28"/>
        </w:rPr>
        <w:t>,36</w:t>
      </w:r>
      <w:r w:rsidRPr="00E977CE">
        <w:rPr>
          <w:sz w:val="28"/>
          <w:szCs w:val="28"/>
        </w:rPr>
        <w:t xml:space="preserve"> тыс. рублей</w:t>
      </w:r>
      <w:r w:rsidR="00082B76" w:rsidRPr="00082B76">
        <w:rPr>
          <w:sz w:val="28"/>
          <w:szCs w:val="28"/>
        </w:rPr>
        <w:t xml:space="preserve"> </w:t>
      </w:r>
      <w:r w:rsidR="00082B76" w:rsidRPr="00417B2F">
        <w:rPr>
          <w:sz w:val="28"/>
          <w:szCs w:val="28"/>
        </w:rPr>
        <w:t xml:space="preserve">за счет </w:t>
      </w:r>
      <w:r w:rsidR="00082B76">
        <w:rPr>
          <w:sz w:val="28"/>
          <w:szCs w:val="28"/>
        </w:rPr>
        <w:t>снижения</w:t>
      </w:r>
      <w:r w:rsidR="00082B76" w:rsidRPr="00417B2F">
        <w:rPr>
          <w:sz w:val="28"/>
          <w:szCs w:val="28"/>
        </w:rPr>
        <w:t xml:space="preserve"> количества юридически значимых действий</w:t>
      </w:r>
      <w:r w:rsidRPr="00E977CE">
        <w:rPr>
          <w:sz w:val="28"/>
          <w:szCs w:val="28"/>
        </w:rPr>
        <w:t xml:space="preserve">, или на </w:t>
      </w:r>
      <w:r w:rsidR="00E977CE" w:rsidRPr="00E977CE">
        <w:rPr>
          <w:sz w:val="28"/>
          <w:szCs w:val="28"/>
        </w:rPr>
        <w:t>29</w:t>
      </w:r>
      <w:r w:rsidRPr="00E977CE">
        <w:rPr>
          <w:sz w:val="28"/>
          <w:szCs w:val="28"/>
        </w:rPr>
        <w:t>,</w:t>
      </w:r>
      <w:r w:rsidR="001E10AD" w:rsidRPr="00E977CE">
        <w:rPr>
          <w:sz w:val="28"/>
          <w:szCs w:val="28"/>
        </w:rPr>
        <w:t>2</w:t>
      </w:r>
      <w:r w:rsidRPr="00E977CE">
        <w:rPr>
          <w:sz w:val="28"/>
          <w:szCs w:val="28"/>
        </w:rPr>
        <w:t>%</w:t>
      </w:r>
      <w:r w:rsidR="001E10AD" w:rsidRPr="00E977CE">
        <w:rPr>
          <w:sz w:val="28"/>
          <w:szCs w:val="28"/>
        </w:rPr>
        <w:t xml:space="preserve"> и единого сельскохозяйственного налога на </w:t>
      </w:r>
      <w:r w:rsidR="00E977CE" w:rsidRPr="00E977CE">
        <w:rPr>
          <w:sz w:val="28"/>
          <w:szCs w:val="28"/>
        </w:rPr>
        <w:t>52,95</w:t>
      </w:r>
      <w:r w:rsidR="001E10AD" w:rsidRPr="00E977CE">
        <w:rPr>
          <w:sz w:val="28"/>
          <w:szCs w:val="28"/>
        </w:rPr>
        <w:t xml:space="preserve"> тыс. рублей, или на </w:t>
      </w:r>
      <w:r w:rsidR="00E977CE" w:rsidRPr="00E977CE">
        <w:rPr>
          <w:sz w:val="28"/>
          <w:szCs w:val="28"/>
        </w:rPr>
        <w:t>32,6</w:t>
      </w:r>
      <w:r w:rsidR="001E10AD" w:rsidRPr="00E977CE">
        <w:rPr>
          <w:sz w:val="28"/>
          <w:szCs w:val="28"/>
        </w:rPr>
        <w:t xml:space="preserve"> %</w:t>
      </w:r>
      <w:r w:rsidR="00B93680">
        <w:rPr>
          <w:sz w:val="28"/>
          <w:szCs w:val="28"/>
        </w:rPr>
        <w:t xml:space="preserve"> за счет снижения доходов от реализации сельскохозяйственной продукции и повышения объемов расходов, отражаемых в налоговой отчетности</w:t>
      </w:r>
      <w:r w:rsidRPr="00E977CE">
        <w:rPr>
          <w:sz w:val="28"/>
          <w:szCs w:val="28"/>
        </w:rPr>
        <w:t xml:space="preserve">. </w:t>
      </w:r>
      <w:proofErr w:type="gramEnd"/>
    </w:p>
    <w:p w:rsidR="0065107B" w:rsidRPr="00D71150" w:rsidRDefault="0065107B" w:rsidP="0065107B">
      <w:pPr>
        <w:rPr>
          <w:sz w:val="28"/>
          <w:szCs w:val="28"/>
        </w:rPr>
      </w:pPr>
      <w:proofErr w:type="gramStart"/>
      <w:r w:rsidRPr="00D71150">
        <w:rPr>
          <w:sz w:val="28"/>
          <w:szCs w:val="28"/>
        </w:rPr>
        <w:lastRenderedPageBreak/>
        <w:t xml:space="preserve">Объем фактических поступлений </w:t>
      </w:r>
      <w:r w:rsidRPr="00D71150">
        <w:rPr>
          <w:b/>
          <w:sz w:val="28"/>
          <w:szCs w:val="28"/>
        </w:rPr>
        <w:t>неналоговых доходов</w:t>
      </w:r>
      <w:r w:rsidRPr="00D71150">
        <w:rPr>
          <w:sz w:val="28"/>
          <w:szCs w:val="28"/>
        </w:rPr>
        <w:t xml:space="preserve"> в отчетном периоде по сравнению с аналогичным периодом прошлого года снизился на </w:t>
      </w:r>
      <w:r w:rsidR="005D7E39" w:rsidRPr="00D71150">
        <w:rPr>
          <w:sz w:val="28"/>
          <w:szCs w:val="28"/>
        </w:rPr>
        <w:t>272,1</w:t>
      </w:r>
      <w:r w:rsidRPr="00D71150">
        <w:rPr>
          <w:sz w:val="28"/>
          <w:szCs w:val="28"/>
        </w:rPr>
        <w:t xml:space="preserve"> тыс. рублей, или на </w:t>
      </w:r>
      <w:r w:rsidR="00786C4E" w:rsidRPr="00D71150">
        <w:rPr>
          <w:sz w:val="28"/>
          <w:szCs w:val="28"/>
        </w:rPr>
        <w:t>2</w:t>
      </w:r>
      <w:r w:rsidR="005D7E39" w:rsidRPr="00D71150">
        <w:rPr>
          <w:sz w:val="28"/>
          <w:szCs w:val="28"/>
        </w:rPr>
        <w:t>8</w:t>
      </w:r>
      <w:r w:rsidRPr="00D71150">
        <w:rPr>
          <w:sz w:val="28"/>
          <w:szCs w:val="28"/>
        </w:rPr>
        <w:t>,</w:t>
      </w:r>
      <w:r w:rsidR="005D7E39" w:rsidRPr="00D71150">
        <w:rPr>
          <w:sz w:val="28"/>
          <w:szCs w:val="28"/>
        </w:rPr>
        <w:t>7</w:t>
      </w:r>
      <w:r w:rsidRPr="00D71150">
        <w:rPr>
          <w:sz w:val="28"/>
          <w:szCs w:val="28"/>
        </w:rPr>
        <w:t xml:space="preserve">%, в основном за счет снижения </w:t>
      </w:r>
      <w:r w:rsidR="005D7E39" w:rsidRPr="00D71150">
        <w:rPr>
          <w:sz w:val="28"/>
          <w:szCs w:val="28"/>
        </w:rPr>
        <w:t xml:space="preserve"> доходов от использования имущества, находящегося в государственной и муниципальной собственности </w:t>
      </w:r>
      <w:r w:rsidRPr="00D71150">
        <w:rPr>
          <w:sz w:val="28"/>
          <w:szCs w:val="28"/>
        </w:rPr>
        <w:t xml:space="preserve">на </w:t>
      </w:r>
      <w:r w:rsidR="00786C4E" w:rsidRPr="00D71150">
        <w:rPr>
          <w:sz w:val="28"/>
          <w:szCs w:val="28"/>
        </w:rPr>
        <w:t>1</w:t>
      </w:r>
      <w:r w:rsidR="005D7E39" w:rsidRPr="00D71150">
        <w:rPr>
          <w:sz w:val="28"/>
          <w:szCs w:val="28"/>
        </w:rPr>
        <w:t>17</w:t>
      </w:r>
      <w:r w:rsidR="00786C4E" w:rsidRPr="00D71150">
        <w:rPr>
          <w:sz w:val="28"/>
          <w:szCs w:val="28"/>
        </w:rPr>
        <w:t>,1</w:t>
      </w:r>
      <w:r w:rsidRPr="00D71150">
        <w:rPr>
          <w:sz w:val="28"/>
          <w:szCs w:val="28"/>
        </w:rPr>
        <w:t xml:space="preserve"> тыс. рублей</w:t>
      </w:r>
      <w:r w:rsidR="00164D21" w:rsidRPr="00164D21">
        <w:rPr>
          <w:sz w:val="28"/>
          <w:szCs w:val="28"/>
        </w:rPr>
        <w:t xml:space="preserve"> </w:t>
      </w:r>
      <w:r w:rsidR="00164D21" w:rsidRPr="00D71150">
        <w:rPr>
          <w:sz w:val="28"/>
          <w:szCs w:val="28"/>
        </w:rPr>
        <w:t>или на 24,9 %</w:t>
      </w:r>
      <w:r w:rsidR="00164D21">
        <w:rPr>
          <w:sz w:val="28"/>
          <w:szCs w:val="28"/>
        </w:rPr>
        <w:t xml:space="preserve">, </w:t>
      </w:r>
      <w:r w:rsidR="00FD1985">
        <w:rPr>
          <w:sz w:val="28"/>
          <w:szCs w:val="28"/>
        </w:rPr>
        <w:t xml:space="preserve">в том числе </w:t>
      </w:r>
      <w:r w:rsidR="00164D21">
        <w:rPr>
          <w:sz w:val="28"/>
          <w:szCs w:val="28"/>
        </w:rPr>
        <w:t>от д</w:t>
      </w:r>
      <w:r w:rsidR="00164D21" w:rsidRPr="00164D21">
        <w:rPr>
          <w:sz w:val="28"/>
          <w:szCs w:val="28"/>
        </w:rPr>
        <w:t>оход</w:t>
      </w:r>
      <w:r w:rsidR="00164D21">
        <w:rPr>
          <w:sz w:val="28"/>
          <w:szCs w:val="28"/>
        </w:rPr>
        <w:t>ов</w:t>
      </w:r>
      <w:r w:rsidR="00164D21" w:rsidRPr="00164D21">
        <w:rPr>
          <w:sz w:val="28"/>
          <w:szCs w:val="28"/>
        </w:rPr>
        <w:t xml:space="preserve"> от сдачи в аренду имущества, находящегося в оперативном управлении органов</w:t>
      </w:r>
      <w:proofErr w:type="gramEnd"/>
      <w:r w:rsidR="00164D21" w:rsidRPr="00164D21">
        <w:rPr>
          <w:sz w:val="28"/>
          <w:szCs w:val="28"/>
        </w:rPr>
        <w:t xml:space="preserve"> местного самоуправления</w:t>
      </w:r>
      <w:r w:rsidR="00164D21">
        <w:rPr>
          <w:sz w:val="28"/>
          <w:szCs w:val="28"/>
        </w:rPr>
        <w:t xml:space="preserve"> на</w:t>
      </w:r>
      <w:r w:rsidR="00164D21" w:rsidRPr="00164D21">
        <w:rPr>
          <w:sz w:val="28"/>
          <w:szCs w:val="28"/>
        </w:rPr>
        <w:t xml:space="preserve"> </w:t>
      </w:r>
      <w:r w:rsidR="00164D21">
        <w:rPr>
          <w:sz w:val="28"/>
          <w:szCs w:val="28"/>
        </w:rPr>
        <w:t>163,5 тыс</w:t>
      </w:r>
      <w:proofErr w:type="gramStart"/>
      <w:r w:rsidR="00164D21">
        <w:rPr>
          <w:sz w:val="28"/>
          <w:szCs w:val="28"/>
        </w:rPr>
        <w:t>.р</w:t>
      </w:r>
      <w:proofErr w:type="gramEnd"/>
      <w:r w:rsidR="00164D21">
        <w:rPr>
          <w:sz w:val="28"/>
          <w:szCs w:val="28"/>
        </w:rPr>
        <w:t>ублей</w:t>
      </w:r>
      <w:r w:rsidRPr="00D71150">
        <w:rPr>
          <w:sz w:val="28"/>
          <w:szCs w:val="28"/>
        </w:rPr>
        <w:t>;</w:t>
      </w:r>
      <w:r w:rsidR="00164D21">
        <w:rPr>
          <w:sz w:val="28"/>
          <w:szCs w:val="28"/>
        </w:rPr>
        <w:t xml:space="preserve"> </w:t>
      </w:r>
      <w:r w:rsidR="005D7E39" w:rsidRPr="00D71150">
        <w:rPr>
          <w:sz w:val="28"/>
          <w:szCs w:val="28"/>
        </w:rPr>
        <w:t xml:space="preserve">штрафов, санкций, возмещения ущерба </w:t>
      </w:r>
      <w:r w:rsidRPr="00D71150">
        <w:rPr>
          <w:sz w:val="28"/>
          <w:szCs w:val="28"/>
        </w:rPr>
        <w:t xml:space="preserve">на </w:t>
      </w:r>
      <w:r w:rsidR="005D7E39" w:rsidRPr="00D71150">
        <w:rPr>
          <w:sz w:val="28"/>
          <w:szCs w:val="28"/>
        </w:rPr>
        <w:t>109,3</w:t>
      </w:r>
      <w:r w:rsidRPr="00D71150">
        <w:rPr>
          <w:sz w:val="28"/>
          <w:szCs w:val="28"/>
        </w:rPr>
        <w:t xml:space="preserve"> тыс. рублей (на </w:t>
      </w:r>
      <w:r w:rsidR="005D7E39" w:rsidRPr="00D71150">
        <w:rPr>
          <w:sz w:val="28"/>
          <w:szCs w:val="28"/>
        </w:rPr>
        <w:t xml:space="preserve">31,9 </w:t>
      </w:r>
      <w:r w:rsidRPr="00D71150">
        <w:rPr>
          <w:sz w:val="28"/>
          <w:szCs w:val="28"/>
        </w:rPr>
        <w:t>%)</w:t>
      </w:r>
      <w:r w:rsidR="00235F92" w:rsidRPr="00235F92">
        <w:rPr>
          <w:sz w:val="28"/>
          <w:szCs w:val="28"/>
        </w:rPr>
        <w:t xml:space="preserve"> </w:t>
      </w:r>
      <w:r w:rsidR="00235F92">
        <w:rPr>
          <w:sz w:val="28"/>
          <w:szCs w:val="28"/>
        </w:rPr>
        <w:t>за счет снижения поступлений п</w:t>
      </w:r>
      <w:r w:rsidR="00235F92" w:rsidRPr="00235F92">
        <w:rPr>
          <w:sz w:val="28"/>
          <w:szCs w:val="28"/>
        </w:rPr>
        <w:t>латеж</w:t>
      </w:r>
      <w:r w:rsidR="00235F92">
        <w:rPr>
          <w:sz w:val="28"/>
          <w:szCs w:val="28"/>
        </w:rPr>
        <w:t>ей</w:t>
      </w:r>
      <w:r w:rsidR="00235F92" w:rsidRPr="00235F92">
        <w:rPr>
          <w:sz w:val="28"/>
          <w:szCs w:val="28"/>
        </w:rPr>
        <w:t>, уплачиваемы</w:t>
      </w:r>
      <w:r w:rsidR="00235F92">
        <w:rPr>
          <w:sz w:val="28"/>
          <w:szCs w:val="28"/>
        </w:rPr>
        <w:t>х</w:t>
      </w:r>
      <w:r w:rsidR="00235F92" w:rsidRPr="00235F92">
        <w:rPr>
          <w:sz w:val="28"/>
          <w:szCs w:val="28"/>
        </w:rPr>
        <w:t xml:space="preserve"> в целях возмещения вреда</w:t>
      </w:r>
      <w:r w:rsidRPr="00D71150">
        <w:rPr>
          <w:sz w:val="28"/>
          <w:szCs w:val="28"/>
        </w:rPr>
        <w:t>.</w:t>
      </w:r>
    </w:p>
    <w:p w:rsidR="0065107B" w:rsidRPr="003E11A4" w:rsidRDefault="0065107B" w:rsidP="0065107B">
      <w:pPr>
        <w:rPr>
          <w:sz w:val="28"/>
          <w:szCs w:val="28"/>
          <w:highlight w:val="yellow"/>
        </w:rPr>
      </w:pPr>
      <w:r w:rsidRPr="00164D21">
        <w:rPr>
          <w:sz w:val="28"/>
          <w:szCs w:val="28"/>
        </w:rPr>
        <w:t>Анализ данных представленного отчета по неналоговым поступлениям показал увеличение доходов</w:t>
      </w:r>
      <w:r w:rsidR="00164D21" w:rsidRPr="00164D21">
        <w:rPr>
          <w:sz w:val="28"/>
          <w:szCs w:val="28"/>
        </w:rPr>
        <w:t xml:space="preserve">, получаемых в виде арендной платы за земельные участки, государственная собственность на которые не разграничена </w:t>
      </w:r>
      <w:r w:rsidRPr="00164D21">
        <w:rPr>
          <w:sz w:val="28"/>
          <w:szCs w:val="28"/>
        </w:rPr>
        <w:t xml:space="preserve">на </w:t>
      </w:r>
      <w:r w:rsidR="00164D21" w:rsidRPr="00164D21">
        <w:rPr>
          <w:sz w:val="28"/>
          <w:szCs w:val="28"/>
        </w:rPr>
        <w:t>153,1 тыс. рублей.</w:t>
      </w:r>
      <w:r w:rsidRPr="00164D21">
        <w:rPr>
          <w:sz w:val="28"/>
          <w:szCs w:val="28"/>
        </w:rPr>
        <w:t xml:space="preserve"> </w:t>
      </w:r>
      <w:r w:rsidR="00331CEC" w:rsidRPr="00164D21">
        <w:rPr>
          <w:sz w:val="28"/>
          <w:szCs w:val="28"/>
        </w:rPr>
        <w:t>Доходы</w:t>
      </w:r>
      <w:r w:rsidR="00331CEC" w:rsidRPr="00331CEC">
        <w:rPr>
          <w:sz w:val="28"/>
          <w:szCs w:val="28"/>
        </w:rPr>
        <w:t xml:space="preserve">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</w:r>
      <w:r w:rsidR="00331CEC">
        <w:rPr>
          <w:sz w:val="28"/>
          <w:szCs w:val="28"/>
        </w:rPr>
        <w:t xml:space="preserve"> в 1 квартале 2024 года не поступали, в 1 квартале прошлого года данный показатель отражен в отчете об исполнении бюджета в сумме 89,0 тыс</w:t>
      </w:r>
      <w:proofErr w:type="gramStart"/>
      <w:r w:rsidR="00331CEC">
        <w:rPr>
          <w:sz w:val="28"/>
          <w:szCs w:val="28"/>
        </w:rPr>
        <w:t>.р</w:t>
      </w:r>
      <w:proofErr w:type="gramEnd"/>
      <w:r w:rsidR="00331CEC">
        <w:rPr>
          <w:sz w:val="28"/>
          <w:szCs w:val="28"/>
        </w:rPr>
        <w:t>ублей.</w:t>
      </w:r>
    </w:p>
    <w:p w:rsidR="0065107B" w:rsidRPr="007362EF" w:rsidRDefault="0065107B" w:rsidP="0065107B">
      <w:pPr>
        <w:rPr>
          <w:sz w:val="28"/>
          <w:szCs w:val="28"/>
        </w:rPr>
      </w:pPr>
      <w:r w:rsidRPr="007362EF">
        <w:rPr>
          <w:b/>
          <w:sz w:val="28"/>
          <w:szCs w:val="28"/>
        </w:rPr>
        <w:t>Безвозмездные поступления</w:t>
      </w:r>
      <w:r w:rsidRPr="007362EF">
        <w:rPr>
          <w:sz w:val="28"/>
          <w:szCs w:val="28"/>
        </w:rPr>
        <w:t xml:space="preserve"> на 01.0</w:t>
      </w:r>
      <w:r w:rsidR="00C82454" w:rsidRPr="007362EF">
        <w:rPr>
          <w:sz w:val="28"/>
          <w:szCs w:val="28"/>
        </w:rPr>
        <w:t>4</w:t>
      </w:r>
      <w:r w:rsidRPr="007362EF">
        <w:rPr>
          <w:sz w:val="28"/>
          <w:szCs w:val="28"/>
        </w:rPr>
        <w:t>.202</w:t>
      </w:r>
      <w:r w:rsidR="00C82454" w:rsidRPr="007362EF">
        <w:rPr>
          <w:sz w:val="28"/>
          <w:szCs w:val="28"/>
        </w:rPr>
        <w:t>4</w:t>
      </w:r>
      <w:r w:rsidRPr="007362EF">
        <w:rPr>
          <w:sz w:val="28"/>
          <w:szCs w:val="28"/>
        </w:rPr>
        <w:t xml:space="preserve"> </w:t>
      </w:r>
      <w:r w:rsidR="00A121D0" w:rsidRPr="007362EF">
        <w:rPr>
          <w:sz w:val="28"/>
          <w:szCs w:val="28"/>
        </w:rPr>
        <w:t>ниж</w:t>
      </w:r>
      <w:r w:rsidRPr="007362EF">
        <w:rPr>
          <w:sz w:val="28"/>
          <w:szCs w:val="28"/>
        </w:rPr>
        <w:t xml:space="preserve">е фактических поступлений аналогичного периода прошлого года на </w:t>
      </w:r>
      <w:r w:rsidR="00A121D0" w:rsidRPr="007362EF">
        <w:rPr>
          <w:sz w:val="28"/>
          <w:szCs w:val="28"/>
        </w:rPr>
        <w:t>59 681,7</w:t>
      </w:r>
      <w:r w:rsidRPr="007362EF">
        <w:rPr>
          <w:sz w:val="28"/>
          <w:szCs w:val="28"/>
        </w:rPr>
        <w:t xml:space="preserve"> тыс. рублей, или на </w:t>
      </w:r>
      <w:r w:rsidR="003345C8" w:rsidRPr="007362EF">
        <w:rPr>
          <w:sz w:val="28"/>
          <w:szCs w:val="28"/>
        </w:rPr>
        <w:t>2</w:t>
      </w:r>
      <w:r w:rsidR="00A121D0" w:rsidRPr="007362EF">
        <w:rPr>
          <w:sz w:val="28"/>
          <w:szCs w:val="28"/>
        </w:rPr>
        <w:t xml:space="preserve">2,1 </w:t>
      </w:r>
      <w:r w:rsidRPr="007362EF">
        <w:rPr>
          <w:sz w:val="28"/>
          <w:szCs w:val="28"/>
        </w:rPr>
        <w:t>%, в том числе за счет у</w:t>
      </w:r>
      <w:r w:rsidR="00A121D0" w:rsidRPr="007362EF">
        <w:rPr>
          <w:sz w:val="28"/>
          <w:szCs w:val="28"/>
        </w:rPr>
        <w:t>меньш</w:t>
      </w:r>
      <w:r w:rsidRPr="007362EF">
        <w:rPr>
          <w:sz w:val="28"/>
          <w:szCs w:val="28"/>
        </w:rPr>
        <w:t xml:space="preserve">ения объема </w:t>
      </w:r>
      <w:r w:rsidR="007F2C0B" w:rsidRPr="007362EF">
        <w:rPr>
          <w:sz w:val="28"/>
          <w:szCs w:val="28"/>
        </w:rPr>
        <w:t>дотаций</w:t>
      </w:r>
      <w:r w:rsidRPr="007362EF">
        <w:rPr>
          <w:sz w:val="28"/>
          <w:szCs w:val="28"/>
        </w:rPr>
        <w:t xml:space="preserve"> на </w:t>
      </w:r>
      <w:r w:rsidR="00A121D0" w:rsidRPr="007362EF">
        <w:rPr>
          <w:sz w:val="28"/>
          <w:szCs w:val="28"/>
        </w:rPr>
        <w:t>33 523,4</w:t>
      </w:r>
      <w:r w:rsidRPr="007362EF">
        <w:rPr>
          <w:sz w:val="28"/>
          <w:szCs w:val="28"/>
        </w:rPr>
        <w:t xml:space="preserve"> тыс. рублей (на </w:t>
      </w:r>
      <w:r w:rsidR="00A121D0" w:rsidRPr="007362EF">
        <w:rPr>
          <w:sz w:val="28"/>
          <w:szCs w:val="28"/>
        </w:rPr>
        <w:t xml:space="preserve">35,8 </w:t>
      </w:r>
      <w:r w:rsidRPr="007362EF">
        <w:rPr>
          <w:sz w:val="28"/>
          <w:szCs w:val="28"/>
        </w:rPr>
        <w:t>%)</w:t>
      </w:r>
      <w:r w:rsidR="007F2C0B" w:rsidRPr="007362EF">
        <w:rPr>
          <w:sz w:val="28"/>
          <w:szCs w:val="28"/>
        </w:rPr>
        <w:t xml:space="preserve"> и</w:t>
      </w:r>
      <w:r w:rsidRPr="007362EF">
        <w:rPr>
          <w:sz w:val="28"/>
          <w:szCs w:val="28"/>
        </w:rPr>
        <w:t xml:space="preserve"> </w:t>
      </w:r>
      <w:r w:rsidR="00A121D0" w:rsidRPr="007362EF">
        <w:rPr>
          <w:sz w:val="28"/>
          <w:szCs w:val="28"/>
        </w:rPr>
        <w:t>субсидий</w:t>
      </w:r>
      <w:r w:rsidR="007F2C0B" w:rsidRPr="007362EF">
        <w:rPr>
          <w:sz w:val="28"/>
          <w:szCs w:val="28"/>
        </w:rPr>
        <w:t xml:space="preserve"> на </w:t>
      </w:r>
      <w:r w:rsidR="00A121D0" w:rsidRPr="007362EF">
        <w:rPr>
          <w:sz w:val="28"/>
          <w:szCs w:val="28"/>
        </w:rPr>
        <w:t>20 591,1</w:t>
      </w:r>
      <w:r w:rsidR="007F2C0B" w:rsidRPr="007362EF">
        <w:rPr>
          <w:sz w:val="28"/>
          <w:szCs w:val="28"/>
        </w:rPr>
        <w:t xml:space="preserve"> тыс</w:t>
      </w:r>
      <w:proofErr w:type="gramStart"/>
      <w:r w:rsidR="007F2C0B" w:rsidRPr="007362EF">
        <w:rPr>
          <w:sz w:val="28"/>
          <w:szCs w:val="28"/>
        </w:rPr>
        <w:t>.р</w:t>
      </w:r>
      <w:proofErr w:type="gramEnd"/>
      <w:r w:rsidR="007F2C0B" w:rsidRPr="007362EF">
        <w:rPr>
          <w:sz w:val="28"/>
          <w:szCs w:val="28"/>
        </w:rPr>
        <w:t>ублей</w:t>
      </w:r>
      <w:r w:rsidR="007362EF" w:rsidRPr="007362EF">
        <w:rPr>
          <w:sz w:val="28"/>
          <w:szCs w:val="28"/>
        </w:rPr>
        <w:t xml:space="preserve"> (на 67,3 %)</w:t>
      </w:r>
      <w:r w:rsidR="007F2C0B" w:rsidRPr="007362EF">
        <w:rPr>
          <w:sz w:val="28"/>
          <w:szCs w:val="28"/>
        </w:rPr>
        <w:t>.</w:t>
      </w:r>
    </w:p>
    <w:p w:rsidR="0065107B" w:rsidRPr="007362EF" w:rsidRDefault="0065107B" w:rsidP="0065107B">
      <w:pPr>
        <w:rPr>
          <w:sz w:val="28"/>
          <w:szCs w:val="28"/>
        </w:rPr>
      </w:pPr>
      <w:proofErr w:type="gramStart"/>
      <w:r w:rsidRPr="007362EF">
        <w:rPr>
          <w:sz w:val="28"/>
          <w:szCs w:val="28"/>
        </w:rPr>
        <w:t xml:space="preserve">В то же время наблюдается </w:t>
      </w:r>
      <w:r w:rsidR="007362EF" w:rsidRPr="007362EF">
        <w:rPr>
          <w:sz w:val="28"/>
          <w:szCs w:val="28"/>
        </w:rPr>
        <w:t>небольшой рост</w:t>
      </w:r>
      <w:r w:rsidRPr="007362EF">
        <w:rPr>
          <w:sz w:val="28"/>
          <w:szCs w:val="28"/>
        </w:rPr>
        <w:t xml:space="preserve"> объема </w:t>
      </w:r>
      <w:r w:rsidR="007362EF" w:rsidRPr="007362EF">
        <w:rPr>
          <w:sz w:val="28"/>
          <w:szCs w:val="28"/>
        </w:rPr>
        <w:t>иных межбюджетных трансфертов</w:t>
      </w:r>
      <w:r w:rsidRPr="007362EF">
        <w:rPr>
          <w:sz w:val="28"/>
          <w:szCs w:val="28"/>
        </w:rPr>
        <w:t xml:space="preserve"> – на </w:t>
      </w:r>
      <w:r w:rsidR="007362EF" w:rsidRPr="007362EF">
        <w:rPr>
          <w:sz w:val="28"/>
          <w:szCs w:val="28"/>
        </w:rPr>
        <w:t>180,6</w:t>
      </w:r>
      <w:r w:rsidRPr="007362EF">
        <w:rPr>
          <w:sz w:val="28"/>
          <w:szCs w:val="28"/>
        </w:rPr>
        <w:t xml:space="preserve"> тыс. рублей </w:t>
      </w:r>
      <w:r w:rsidR="00E65F0A">
        <w:rPr>
          <w:sz w:val="28"/>
          <w:szCs w:val="28"/>
        </w:rPr>
        <w:t xml:space="preserve">или 1,9 </w:t>
      </w:r>
      <w:r w:rsidRPr="007362EF">
        <w:rPr>
          <w:sz w:val="28"/>
          <w:szCs w:val="28"/>
        </w:rPr>
        <w:t>%)</w:t>
      </w:r>
      <w:r w:rsidR="007362EF" w:rsidRPr="007362EF">
        <w:rPr>
          <w:sz w:val="28"/>
          <w:szCs w:val="28"/>
        </w:rPr>
        <w:t>.</w:t>
      </w:r>
      <w:proofErr w:type="gramEnd"/>
      <w:r w:rsidR="007F2C0B" w:rsidRPr="007362EF">
        <w:t xml:space="preserve"> </w:t>
      </w:r>
      <w:r w:rsidR="007362EF" w:rsidRPr="007362EF">
        <w:t>Д</w:t>
      </w:r>
      <w:r w:rsidR="007F2C0B" w:rsidRPr="007362EF">
        <w:rPr>
          <w:sz w:val="28"/>
          <w:szCs w:val="28"/>
        </w:rPr>
        <w:t xml:space="preserve">оходов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</w:r>
      <w:r w:rsidR="007362EF" w:rsidRPr="007362EF">
        <w:rPr>
          <w:sz w:val="28"/>
          <w:szCs w:val="28"/>
        </w:rPr>
        <w:t>не поступало.</w:t>
      </w:r>
    </w:p>
    <w:p w:rsidR="007362EF" w:rsidRPr="007362EF" w:rsidRDefault="007362EF" w:rsidP="0065107B">
      <w:pPr>
        <w:rPr>
          <w:sz w:val="28"/>
          <w:szCs w:val="28"/>
        </w:rPr>
      </w:pPr>
    </w:p>
    <w:p w:rsidR="0065107B" w:rsidRPr="007362EF" w:rsidRDefault="0065107B" w:rsidP="0065107B">
      <w:pPr>
        <w:rPr>
          <w:sz w:val="28"/>
          <w:szCs w:val="28"/>
        </w:rPr>
      </w:pPr>
      <w:r w:rsidRPr="007362EF">
        <w:rPr>
          <w:sz w:val="28"/>
          <w:szCs w:val="28"/>
        </w:rPr>
        <w:t xml:space="preserve">Подробный анализ исполнения доходной части бюджета </w:t>
      </w:r>
      <w:r w:rsidR="00BC2497" w:rsidRPr="007362EF">
        <w:rPr>
          <w:sz w:val="28"/>
          <w:szCs w:val="28"/>
        </w:rPr>
        <w:t>района</w:t>
      </w:r>
      <w:r w:rsidRPr="007362EF">
        <w:rPr>
          <w:sz w:val="28"/>
          <w:szCs w:val="28"/>
        </w:rPr>
        <w:t xml:space="preserve"> приведен в приложении №</w:t>
      </w:r>
      <w:r w:rsidR="007362EF">
        <w:rPr>
          <w:sz w:val="28"/>
          <w:szCs w:val="28"/>
        </w:rPr>
        <w:t xml:space="preserve"> </w:t>
      </w:r>
      <w:r w:rsidR="004E61B1" w:rsidRPr="007362EF">
        <w:rPr>
          <w:sz w:val="28"/>
          <w:szCs w:val="28"/>
        </w:rPr>
        <w:t>3</w:t>
      </w:r>
      <w:r w:rsidRPr="007362EF">
        <w:rPr>
          <w:sz w:val="28"/>
          <w:szCs w:val="28"/>
        </w:rPr>
        <w:t xml:space="preserve"> к настоящей Аналитической записке.</w:t>
      </w:r>
    </w:p>
    <w:p w:rsidR="0065107B" w:rsidRPr="003E11A4" w:rsidRDefault="0065107B" w:rsidP="0065107B">
      <w:pPr>
        <w:rPr>
          <w:sz w:val="28"/>
          <w:szCs w:val="28"/>
          <w:highlight w:val="yellow"/>
        </w:rPr>
      </w:pPr>
    </w:p>
    <w:p w:rsidR="0065107B" w:rsidRPr="007362EF" w:rsidRDefault="0065107B" w:rsidP="0065107B">
      <w:pPr>
        <w:tabs>
          <w:tab w:val="left" w:pos="709"/>
          <w:tab w:val="left" w:pos="993"/>
        </w:tabs>
        <w:ind w:firstLine="0"/>
        <w:jc w:val="center"/>
        <w:rPr>
          <w:b/>
          <w:sz w:val="28"/>
          <w:szCs w:val="28"/>
        </w:rPr>
      </w:pPr>
      <w:r w:rsidRPr="007362EF">
        <w:rPr>
          <w:b/>
          <w:i/>
          <w:sz w:val="28"/>
          <w:szCs w:val="28"/>
        </w:rPr>
        <w:t>4.</w:t>
      </w:r>
      <w:r w:rsidRPr="007362EF">
        <w:rPr>
          <w:b/>
          <w:sz w:val="28"/>
          <w:szCs w:val="28"/>
        </w:rPr>
        <w:t xml:space="preserve"> </w:t>
      </w:r>
      <w:r w:rsidRPr="007362EF">
        <w:rPr>
          <w:b/>
          <w:i/>
          <w:sz w:val="28"/>
          <w:szCs w:val="28"/>
        </w:rPr>
        <w:t xml:space="preserve">Исполнение бюджета </w:t>
      </w:r>
      <w:r w:rsidR="005B2DD5" w:rsidRPr="007362EF">
        <w:rPr>
          <w:b/>
          <w:i/>
          <w:sz w:val="28"/>
          <w:szCs w:val="28"/>
        </w:rPr>
        <w:t>Могойтуйского района</w:t>
      </w:r>
      <w:r w:rsidRPr="007362EF">
        <w:rPr>
          <w:b/>
          <w:i/>
          <w:sz w:val="28"/>
          <w:szCs w:val="28"/>
        </w:rPr>
        <w:t xml:space="preserve"> по расходам</w:t>
      </w:r>
    </w:p>
    <w:p w:rsidR="0065107B" w:rsidRPr="007362EF" w:rsidRDefault="0065107B" w:rsidP="0065107B">
      <w:pPr>
        <w:tabs>
          <w:tab w:val="left" w:pos="709"/>
          <w:tab w:val="left" w:pos="993"/>
        </w:tabs>
        <w:rPr>
          <w:sz w:val="28"/>
          <w:szCs w:val="28"/>
        </w:rPr>
      </w:pPr>
    </w:p>
    <w:p w:rsidR="0065107B" w:rsidRPr="00A439CB" w:rsidRDefault="0065107B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A439CB">
        <w:rPr>
          <w:b/>
          <w:sz w:val="28"/>
          <w:szCs w:val="28"/>
        </w:rPr>
        <w:t xml:space="preserve">Расходы </w:t>
      </w:r>
      <w:r w:rsidR="00FD19BC" w:rsidRPr="00A439CB">
        <w:rPr>
          <w:b/>
          <w:sz w:val="28"/>
          <w:szCs w:val="28"/>
        </w:rPr>
        <w:t>районн</w:t>
      </w:r>
      <w:r w:rsidRPr="00A439CB">
        <w:rPr>
          <w:b/>
          <w:sz w:val="28"/>
          <w:szCs w:val="28"/>
        </w:rPr>
        <w:t>ого бюджета</w:t>
      </w:r>
      <w:r w:rsidRPr="00A439CB">
        <w:rPr>
          <w:sz w:val="28"/>
          <w:szCs w:val="28"/>
        </w:rPr>
        <w:t xml:space="preserve"> за </w:t>
      </w:r>
      <w:r w:rsidR="00BC7D84" w:rsidRPr="00A439CB">
        <w:rPr>
          <w:sz w:val="28"/>
          <w:szCs w:val="28"/>
          <w:lang w:val="en-US"/>
        </w:rPr>
        <w:t>I</w:t>
      </w:r>
      <w:r w:rsidR="00BC7D84" w:rsidRPr="00A439CB">
        <w:rPr>
          <w:sz w:val="28"/>
          <w:szCs w:val="28"/>
        </w:rPr>
        <w:t xml:space="preserve"> квартал</w:t>
      </w:r>
      <w:r w:rsidRPr="00A439CB">
        <w:rPr>
          <w:sz w:val="28"/>
          <w:szCs w:val="28"/>
        </w:rPr>
        <w:t xml:space="preserve"> 202</w:t>
      </w:r>
      <w:r w:rsidR="00BC7D84" w:rsidRPr="00A439CB">
        <w:rPr>
          <w:sz w:val="28"/>
          <w:szCs w:val="28"/>
        </w:rPr>
        <w:t>4</w:t>
      </w:r>
      <w:r w:rsidRPr="00A439CB">
        <w:rPr>
          <w:sz w:val="28"/>
          <w:szCs w:val="28"/>
        </w:rPr>
        <w:t xml:space="preserve"> года </w:t>
      </w:r>
      <w:r w:rsidRPr="00A439CB">
        <w:rPr>
          <w:b/>
          <w:sz w:val="28"/>
          <w:szCs w:val="28"/>
        </w:rPr>
        <w:t xml:space="preserve">исполнены в сумме </w:t>
      </w:r>
      <w:r w:rsidR="00E31AF4" w:rsidRPr="00A439CB">
        <w:rPr>
          <w:b/>
          <w:sz w:val="28"/>
          <w:szCs w:val="28"/>
        </w:rPr>
        <w:t xml:space="preserve">295205,6 </w:t>
      </w:r>
      <w:r w:rsidRPr="00A439CB">
        <w:rPr>
          <w:b/>
          <w:sz w:val="28"/>
          <w:szCs w:val="28"/>
        </w:rPr>
        <w:t>тыс. рублей</w:t>
      </w:r>
      <w:r w:rsidRPr="00A439CB">
        <w:rPr>
          <w:sz w:val="28"/>
          <w:szCs w:val="28"/>
        </w:rPr>
        <w:t xml:space="preserve">, что составляет </w:t>
      </w:r>
      <w:r w:rsidR="00E31AF4" w:rsidRPr="00A439CB">
        <w:rPr>
          <w:sz w:val="28"/>
          <w:szCs w:val="28"/>
        </w:rPr>
        <w:t>23</w:t>
      </w:r>
      <w:r w:rsidR="00370572">
        <w:rPr>
          <w:sz w:val="28"/>
          <w:szCs w:val="28"/>
        </w:rPr>
        <w:t>,</w:t>
      </w:r>
      <w:r w:rsidR="00E31AF4" w:rsidRPr="00A439CB">
        <w:rPr>
          <w:sz w:val="28"/>
          <w:szCs w:val="28"/>
        </w:rPr>
        <w:t xml:space="preserve">9 </w:t>
      </w:r>
      <w:r w:rsidRPr="00A439CB">
        <w:rPr>
          <w:sz w:val="28"/>
          <w:szCs w:val="28"/>
        </w:rPr>
        <w:t xml:space="preserve">% к утвержденным бюджетным </w:t>
      </w:r>
      <w:r w:rsidR="00FD19BC" w:rsidRPr="00A439CB">
        <w:rPr>
          <w:sz w:val="28"/>
          <w:szCs w:val="28"/>
        </w:rPr>
        <w:t>назначе</w:t>
      </w:r>
      <w:r w:rsidRPr="00A439CB">
        <w:rPr>
          <w:sz w:val="28"/>
          <w:szCs w:val="28"/>
        </w:rPr>
        <w:t>ниям</w:t>
      </w:r>
      <w:r w:rsidR="00370572">
        <w:rPr>
          <w:sz w:val="28"/>
          <w:szCs w:val="28"/>
        </w:rPr>
        <w:t xml:space="preserve"> на год</w:t>
      </w:r>
      <w:r w:rsidR="00FD19BC" w:rsidRPr="00A439CB">
        <w:rPr>
          <w:sz w:val="28"/>
          <w:szCs w:val="28"/>
        </w:rPr>
        <w:t>.</w:t>
      </w:r>
      <w:r w:rsidRPr="00A439CB">
        <w:rPr>
          <w:sz w:val="28"/>
          <w:szCs w:val="28"/>
        </w:rPr>
        <w:t xml:space="preserve"> Исполнено расходной части бюджета выше аналогичного периода 202</w:t>
      </w:r>
      <w:r w:rsidR="00C82D3B" w:rsidRPr="00A439CB">
        <w:rPr>
          <w:sz w:val="28"/>
          <w:szCs w:val="28"/>
        </w:rPr>
        <w:t>3</w:t>
      </w:r>
      <w:r w:rsidRPr="00A439CB">
        <w:rPr>
          <w:sz w:val="28"/>
          <w:szCs w:val="28"/>
        </w:rPr>
        <w:t xml:space="preserve"> года на </w:t>
      </w:r>
      <w:r w:rsidR="009B14B0" w:rsidRPr="00A439CB">
        <w:rPr>
          <w:sz w:val="28"/>
          <w:szCs w:val="28"/>
        </w:rPr>
        <w:t>14022,2</w:t>
      </w:r>
      <w:r w:rsidRPr="00A439CB">
        <w:rPr>
          <w:sz w:val="28"/>
          <w:szCs w:val="28"/>
        </w:rPr>
        <w:t xml:space="preserve"> тыс. рублей, или на </w:t>
      </w:r>
      <w:r w:rsidR="009B14B0" w:rsidRPr="00A439CB">
        <w:rPr>
          <w:sz w:val="28"/>
          <w:szCs w:val="28"/>
        </w:rPr>
        <w:t>5</w:t>
      </w:r>
      <w:r w:rsidR="00773E16" w:rsidRPr="00A439CB">
        <w:rPr>
          <w:sz w:val="28"/>
          <w:szCs w:val="28"/>
        </w:rPr>
        <w:t xml:space="preserve"> </w:t>
      </w:r>
      <w:r w:rsidRPr="00A439CB">
        <w:rPr>
          <w:sz w:val="28"/>
          <w:szCs w:val="28"/>
        </w:rPr>
        <w:t xml:space="preserve">%. </w:t>
      </w:r>
    </w:p>
    <w:p w:rsidR="0065107B" w:rsidRPr="00370572" w:rsidRDefault="0065107B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A439CB">
        <w:rPr>
          <w:sz w:val="28"/>
          <w:szCs w:val="28"/>
        </w:rPr>
        <w:t xml:space="preserve">Анализ исполнения расходов бюджета </w:t>
      </w:r>
      <w:r w:rsidR="00BA076C" w:rsidRPr="00A439CB">
        <w:rPr>
          <w:sz w:val="28"/>
          <w:szCs w:val="28"/>
        </w:rPr>
        <w:t>района</w:t>
      </w:r>
      <w:r w:rsidRPr="00A439CB">
        <w:rPr>
          <w:sz w:val="28"/>
          <w:szCs w:val="28"/>
        </w:rPr>
        <w:t xml:space="preserve"> с учетом функциональной направленности показал приоритетное финансирование сферы</w:t>
      </w:r>
      <w:r w:rsidR="00125DB6" w:rsidRPr="00A439CB">
        <w:rPr>
          <w:sz w:val="28"/>
          <w:szCs w:val="28"/>
        </w:rPr>
        <w:t xml:space="preserve"> образования</w:t>
      </w:r>
      <w:r w:rsidRPr="00A439CB">
        <w:rPr>
          <w:sz w:val="28"/>
          <w:szCs w:val="28"/>
        </w:rPr>
        <w:t xml:space="preserve">.  Доля таких расходов в общем объеме расходов </w:t>
      </w:r>
      <w:r w:rsidR="00E5659B" w:rsidRPr="00A439CB">
        <w:rPr>
          <w:sz w:val="28"/>
          <w:szCs w:val="28"/>
        </w:rPr>
        <w:t>районного</w:t>
      </w:r>
      <w:r w:rsidRPr="00A439CB">
        <w:rPr>
          <w:sz w:val="28"/>
          <w:szCs w:val="28"/>
        </w:rPr>
        <w:t xml:space="preserve"> бюджета составила </w:t>
      </w:r>
      <w:r w:rsidR="00A439CB" w:rsidRPr="00A439CB">
        <w:rPr>
          <w:sz w:val="28"/>
          <w:szCs w:val="28"/>
        </w:rPr>
        <w:t>82</w:t>
      </w:r>
      <w:r w:rsidR="00E5659B" w:rsidRPr="00A439CB">
        <w:rPr>
          <w:sz w:val="28"/>
          <w:szCs w:val="28"/>
        </w:rPr>
        <w:t xml:space="preserve"> </w:t>
      </w:r>
      <w:r w:rsidR="00CC5E69" w:rsidRPr="00A439CB">
        <w:rPr>
          <w:sz w:val="28"/>
          <w:szCs w:val="28"/>
        </w:rPr>
        <w:t>%</w:t>
      </w:r>
      <w:r w:rsidRPr="00A439CB">
        <w:rPr>
          <w:sz w:val="28"/>
          <w:szCs w:val="28"/>
        </w:rPr>
        <w:t xml:space="preserve"> </w:t>
      </w:r>
      <w:r w:rsidR="00CC5E69" w:rsidRPr="00A439CB">
        <w:rPr>
          <w:sz w:val="28"/>
          <w:szCs w:val="28"/>
        </w:rPr>
        <w:t xml:space="preserve">в сумме </w:t>
      </w:r>
      <w:r w:rsidR="00A439CB" w:rsidRPr="00A439CB">
        <w:rPr>
          <w:sz w:val="28"/>
          <w:szCs w:val="28"/>
        </w:rPr>
        <w:t>242111,</w:t>
      </w:r>
      <w:r w:rsidR="00E65F0A">
        <w:rPr>
          <w:sz w:val="28"/>
          <w:szCs w:val="28"/>
        </w:rPr>
        <w:t>66</w:t>
      </w:r>
      <w:r w:rsidRPr="00A439CB">
        <w:rPr>
          <w:sz w:val="28"/>
          <w:szCs w:val="28"/>
        </w:rPr>
        <w:t xml:space="preserve"> тыс. рублей</w:t>
      </w:r>
      <w:r w:rsidR="00A439CB" w:rsidRPr="00A439CB">
        <w:rPr>
          <w:sz w:val="28"/>
          <w:szCs w:val="28"/>
        </w:rPr>
        <w:t xml:space="preserve"> (за 1</w:t>
      </w:r>
      <w:r w:rsidR="00CC5E69" w:rsidRPr="00A439CB">
        <w:rPr>
          <w:sz w:val="28"/>
          <w:szCs w:val="28"/>
        </w:rPr>
        <w:t xml:space="preserve"> </w:t>
      </w:r>
      <w:r w:rsidR="00A439CB" w:rsidRPr="00A439CB">
        <w:rPr>
          <w:sz w:val="28"/>
          <w:szCs w:val="28"/>
        </w:rPr>
        <w:t>квартал 2023</w:t>
      </w:r>
      <w:r w:rsidR="00CC5E69" w:rsidRPr="00A439CB">
        <w:rPr>
          <w:sz w:val="28"/>
          <w:szCs w:val="28"/>
        </w:rPr>
        <w:t xml:space="preserve"> года </w:t>
      </w:r>
      <w:r w:rsidR="00A439CB" w:rsidRPr="00A439CB">
        <w:rPr>
          <w:sz w:val="28"/>
          <w:szCs w:val="28"/>
        </w:rPr>
        <w:t>82,01</w:t>
      </w:r>
      <w:r w:rsidR="00CC5E69" w:rsidRPr="00A439CB">
        <w:rPr>
          <w:sz w:val="28"/>
          <w:szCs w:val="28"/>
        </w:rPr>
        <w:t xml:space="preserve"> % в суммарном выражении </w:t>
      </w:r>
      <w:r w:rsidR="00A439CB" w:rsidRPr="00A439CB">
        <w:rPr>
          <w:sz w:val="28"/>
          <w:szCs w:val="28"/>
        </w:rPr>
        <w:t>230605,07</w:t>
      </w:r>
      <w:r w:rsidR="00CC5E69" w:rsidRPr="00A439CB">
        <w:rPr>
          <w:sz w:val="28"/>
          <w:szCs w:val="28"/>
        </w:rPr>
        <w:t xml:space="preserve"> тыс</w:t>
      </w:r>
      <w:proofErr w:type="gramStart"/>
      <w:r w:rsidR="00CC5E69" w:rsidRPr="00A439CB">
        <w:rPr>
          <w:sz w:val="28"/>
          <w:szCs w:val="28"/>
        </w:rPr>
        <w:t>.р</w:t>
      </w:r>
      <w:proofErr w:type="gramEnd"/>
      <w:r w:rsidR="00CC5E69" w:rsidRPr="00A439CB">
        <w:rPr>
          <w:sz w:val="28"/>
          <w:szCs w:val="28"/>
        </w:rPr>
        <w:t>ублей</w:t>
      </w:r>
      <w:r w:rsidR="003C66C4" w:rsidRPr="00A439CB">
        <w:rPr>
          <w:sz w:val="28"/>
          <w:szCs w:val="28"/>
        </w:rPr>
        <w:t>)</w:t>
      </w:r>
      <w:r w:rsidRPr="00A439CB">
        <w:rPr>
          <w:sz w:val="28"/>
          <w:szCs w:val="28"/>
        </w:rPr>
        <w:t xml:space="preserve">, </w:t>
      </w:r>
      <w:r w:rsidR="00E5659B" w:rsidRPr="00A439CB">
        <w:rPr>
          <w:sz w:val="28"/>
          <w:szCs w:val="28"/>
        </w:rPr>
        <w:t xml:space="preserve">общегосударственные вопросы – </w:t>
      </w:r>
      <w:r w:rsidR="00294A58">
        <w:rPr>
          <w:sz w:val="28"/>
          <w:szCs w:val="28"/>
        </w:rPr>
        <w:t>3,3</w:t>
      </w:r>
      <w:r w:rsidR="00E5659B" w:rsidRPr="00A439CB">
        <w:rPr>
          <w:sz w:val="28"/>
          <w:szCs w:val="28"/>
        </w:rPr>
        <w:t xml:space="preserve"> % </w:t>
      </w:r>
      <w:r w:rsidR="00CC5E69" w:rsidRPr="00A439CB">
        <w:rPr>
          <w:sz w:val="28"/>
          <w:szCs w:val="28"/>
        </w:rPr>
        <w:t xml:space="preserve">в сумме </w:t>
      </w:r>
      <w:r w:rsidR="00931A79">
        <w:rPr>
          <w:sz w:val="28"/>
          <w:szCs w:val="28"/>
        </w:rPr>
        <w:t>9771,2</w:t>
      </w:r>
      <w:r w:rsidR="00E5659B" w:rsidRPr="00A439CB">
        <w:rPr>
          <w:sz w:val="28"/>
          <w:szCs w:val="28"/>
        </w:rPr>
        <w:t xml:space="preserve"> </w:t>
      </w:r>
      <w:r w:rsidR="00CC5E69" w:rsidRPr="00A439CB">
        <w:rPr>
          <w:sz w:val="28"/>
          <w:szCs w:val="28"/>
        </w:rPr>
        <w:t xml:space="preserve">тыс.рублей (за </w:t>
      </w:r>
      <w:r w:rsidR="00A439CB" w:rsidRPr="00A439CB">
        <w:rPr>
          <w:sz w:val="28"/>
          <w:szCs w:val="28"/>
        </w:rPr>
        <w:t>1</w:t>
      </w:r>
      <w:r w:rsidR="00CC5E69" w:rsidRPr="00A439CB">
        <w:rPr>
          <w:sz w:val="28"/>
          <w:szCs w:val="28"/>
        </w:rPr>
        <w:t xml:space="preserve"> </w:t>
      </w:r>
      <w:r w:rsidR="00A439CB" w:rsidRPr="00A439CB">
        <w:rPr>
          <w:sz w:val="28"/>
          <w:szCs w:val="28"/>
        </w:rPr>
        <w:t>квартал 2023</w:t>
      </w:r>
      <w:r w:rsidR="00CC5E69" w:rsidRPr="00A439CB">
        <w:rPr>
          <w:sz w:val="28"/>
          <w:szCs w:val="28"/>
        </w:rPr>
        <w:t xml:space="preserve"> года </w:t>
      </w:r>
      <w:r w:rsidR="00294A58">
        <w:rPr>
          <w:sz w:val="28"/>
          <w:szCs w:val="28"/>
        </w:rPr>
        <w:t>3,4</w:t>
      </w:r>
      <w:r w:rsidR="00CC5E69" w:rsidRPr="00A439CB">
        <w:rPr>
          <w:sz w:val="28"/>
          <w:szCs w:val="28"/>
        </w:rPr>
        <w:t xml:space="preserve"> % в сумме </w:t>
      </w:r>
      <w:r w:rsidR="00294A58">
        <w:rPr>
          <w:sz w:val="28"/>
          <w:szCs w:val="28"/>
        </w:rPr>
        <w:t>9564,8</w:t>
      </w:r>
      <w:r w:rsidR="00CC5E69" w:rsidRPr="00A439CB">
        <w:rPr>
          <w:sz w:val="28"/>
          <w:szCs w:val="28"/>
        </w:rPr>
        <w:t xml:space="preserve"> тыс.рублей</w:t>
      </w:r>
      <w:r w:rsidR="00E5659B" w:rsidRPr="00A439CB">
        <w:rPr>
          <w:sz w:val="28"/>
          <w:szCs w:val="28"/>
        </w:rPr>
        <w:t xml:space="preserve">), </w:t>
      </w:r>
      <w:r w:rsidRPr="00370572">
        <w:rPr>
          <w:sz w:val="28"/>
          <w:szCs w:val="28"/>
        </w:rPr>
        <w:t xml:space="preserve">на культуру и </w:t>
      </w:r>
      <w:r w:rsidRPr="00370572">
        <w:rPr>
          <w:sz w:val="28"/>
          <w:szCs w:val="28"/>
        </w:rPr>
        <w:lastRenderedPageBreak/>
        <w:t xml:space="preserve">кинематографию – </w:t>
      </w:r>
      <w:r w:rsidR="00370572" w:rsidRPr="00370572">
        <w:rPr>
          <w:sz w:val="28"/>
          <w:szCs w:val="28"/>
        </w:rPr>
        <w:t>4</w:t>
      </w:r>
      <w:r w:rsidR="00E5659B" w:rsidRPr="00370572">
        <w:rPr>
          <w:sz w:val="28"/>
          <w:szCs w:val="28"/>
        </w:rPr>
        <w:t xml:space="preserve">,1 </w:t>
      </w:r>
      <w:r w:rsidRPr="00370572">
        <w:rPr>
          <w:sz w:val="28"/>
          <w:szCs w:val="28"/>
        </w:rPr>
        <w:t xml:space="preserve">% </w:t>
      </w:r>
      <w:r w:rsidR="00370572" w:rsidRPr="00370572">
        <w:rPr>
          <w:sz w:val="28"/>
          <w:szCs w:val="28"/>
        </w:rPr>
        <w:t>в сумме 12057,7</w:t>
      </w:r>
      <w:r w:rsidRPr="00370572">
        <w:rPr>
          <w:sz w:val="28"/>
          <w:szCs w:val="28"/>
        </w:rPr>
        <w:t xml:space="preserve"> тыс. рублей, на физическую культуру и спорт – 1,</w:t>
      </w:r>
      <w:r w:rsidR="00370572" w:rsidRPr="00370572">
        <w:rPr>
          <w:sz w:val="28"/>
          <w:szCs w:val="28"/>
        </w:rPr>
        <w:t xml:space="preserve">3 </w:t>
      </w:r>
      <w:r w:rsidRPr="00370572">
        <w:rPr>
          <w:sz w:val="28"/>
          <w:szCs w:val="28"/>
        </w:rPr>
        <w:t xml:space="preserve">% </w:t>
      </w:r>
      <w:r w:rsidR="00370572" w:rsidRPr="00370572">
        <w:rPr>
          <w:sz w:val="28"/>
          <w:szCs w:val="28"/>
        </w:rPr>
        <w:t>в сумме 3970,2</w:t>
      </w:r>
      <w:r w:rsidRPr="00370572">
        <w:rPr>
          <w:sz w:val="28"/>
          <w:szCs w:val="28"/>
        </w:rPr>
        <w:t xml:space="preserve"> тыс. рублей.</w:t>
      </w:r>
    </w:p>
    <w:p w:rsidR="008F5894" w:rsidRDefault="008F5894" w:rsidP="0065107B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65107B" w:rsidRPr="00370572">
        <w:rPr>
          <w:sz w:val="28"/>
          <w:szCs w:val="28"/>
        </w:rPr>
        <w:t xml:space="preserve">ущественная доля расходов </w:t>
      </w:r>
      <w:r w:rsidR="00F210FD" w:rsidRPr="00370572">
        <w:rPr>
          <w:sz w:val="28"/>
          <w:szCs w:val="28"/>
        </w:rPr>
        <w:t>районн</w:t>
      </w:r>
      <w:r w:rsidR="0065107B" w:rsidRPr="00370572">
        <w:rPr>
          <w:sz w:val="28"/>
          <w:szCs w:val="28"/>
        </w:rPr>
        <w:t xml:space="preserve">ого бюджета в общем объеме </w:t>
      </w:r>
      <w:r w:rsidR="0065107B" w:rsidRPr="008F5894">
        <w:rPr>
          <w:sz w:val="28"/>
          <w:szCs w:val="28"/>
        </w:rPr>
        <w:t xml:space="preserve">приходится на выплату заработной платы и начисления на оплату труда (с учетом выплаты органам </w:t>
      </w:r>
      <w:r w:rsidR="00F210FD" w:rsidRPr="008F5894">
        <w:rPr>
          <w:sz w:val="28"/>
          <w:szCs w:val="28"/>
        </w:rPr>
        <w:t>муниципальной власти</w:t>
      </w:r>
      <w:r w:rsidR="0065107B" w:rsidRPr="008F5894">
        <w:rPr>
          <w:sz w:val="28"/>
          <w:szCs w:val="28"/>
        </w:rPr>
        <w:t xml:space="preserve">, казенным учреждениям, субсидии автономным и бюджетным учреждениям) </w:t>
      </w:r>
      <w:r w:rsidRPr="008F5894">
        <w:rPr>
          <w:sz w:val="28"/>
          <w:szCs w:val="28"/>
        </w:rPr>
        <w:t xml:space="preserve">и </w:t>
      </w:r>
      <w:r w:rsidR="00BA076C" w:rsidRPr="008F5894">
        <w:rPr>
          <w:sz w:val="28"/>
          <w:szCs w:val="28"/>
        </w:rPr>
        <w:t>оплату коммунальных услуг</w:t>
      </w:r>
      <w:r w:rsidRPr="008F5894">
        <w:rPr>
          <w:sz w:val="28"/>
          <w:szCs w:val="28"/>
        </w:rPr>
        <w:t>.</w:t>
      </w:r>
    </w:p>
    <w:p w:rsidR="0011476B" w:rsidRPr="008F5894" w:rsidRDefault="0011476B" w:rsidP="0065107B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Согласно отчету формы 0503117-НП выделена </w:t>
      </w:r>
      <w:r w:rsidRPr="0011476B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Pr="0011476B">
        <w:rPr>
          <w:sz w:val="28"/>
          <w:szCs w:val="28"/>
        </w:rPr>
        <w:t>убсиди</w:t>
      </w:r>
      <w:r>
        <w:rPr>
          <w:sz w:val="28"/>
          <w:szCs w:val="28"/>
        </w:rPr>
        <w:t>я</w:t>
      </w:r>
      <w:r w:rsidRPr="0011476B">
        <w:rPr>
          <w:sz w:val="28"/>
          <w:szCs w:val="28"/>
        </w:rPr>
        <w:t xml:space="preserve"> бюджетн</w:t>
      </w:r>
      <w:r w:rsidR="003F31CE">
        <w:rPr>
          <w:sz w:val="28"/>
          <w:szCs w:val="28"/>
        </w:rPr>
        <w:t>ому</w:t>
      </w:r>
      <w:r w:rsidRPr="0011476B">
        <w:rPr>
          <w:sz w:val="28"/>
          <w:szCs w:val="28"/>
        </w:rPr>
        <w:t xml:space="preserve"> учреждени</w:t>
      </w:r>
      <w:r w:rsidR="003F31CE">
        <w:rPr>
          <w:sz w:val="28"/>
          <w:szCs w:val="28"/>
        </w:rPr>
        <w:t>ю</w:t>
      </w:r>
      <w:r w:rsidRPr="0011476B">
        <w:rPr>
          <w:sz w:val="28"/>
          <w:szCs w:val="28"/>
        </w:rPr>
        <w:t xml:space="preserve"> на иные цели</w:t>
      </w:r>
      <w:r>
        <w:rPr>
          <w:sz w:val="28"/>
          <w:szCs w:val="28"/>
        </w:rPr>
        <w:t xml:space="preserve"> (МОУ «Усть-Наринская СОШ»)</w:t>
      </w:r>
      <w:r w:rsidR="003F31C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выплату советнику директора в сумме 81,77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по коду расхода по бюджетной классификации </w:t>
      </w:r>
      <w:r w:rsidRPr="0011476B">
        <w:rPr>
          <w:sz w:val="28"/>
          <w:szCs w:val="28"/>
        </w:rPr>
        <w:t>000 0709 00 0 EВ 51790 612</w:t>
      </w:r>
      <w:r>
        <w:rPr>
          <w:sz w:val="28"/>
          <w:szCs w:val="28"/>
        </w:rPr>
        <w:t xml:space="preserve">, а также 102,04 тыс.рублей </w:t>
      </w:r>
      <w:r w:rsidR="001412E9">
        <w:rPr>
          <w:sz w:val="28"/>
          <w:szCs w:val="28"/>
        </w:rPr>
        <w:t xml:space="preserve">по КБК расхода </w:t>
      </w:r>
      <w:r w:rsidR="001412E9" w:rsidRPr="001412E9">
        <w:rPr>
          <w:sz w:val="28"/>
          <w:szCs w:val="28"/>
        </w:rPr>
        <w:t>000 0801 00 0 A2 55190 612</w:t>
      </w:r>
      <w:r w:rsidR="001412E9">
        <w:rPr>
          <w:sz w:val="28"/>
          <w:szCs w:val="28"/>
        </w:rPr>
        <w:t xml:space="preserve"> </w:t>
      </w:r>
      <w:r>
        <w:rPr>
          <w:sz w:val="28"/>
          <w:szCs w:val="28"/>
        </w:rPr>
        <w:t>дл</w:t>
      </w:r>
      <w:r w:rsidR="001412E9">
        <w:rPr>
          <w:sz w:val="28"/>
          <w:szCs w:val="28"/>
        </w:rPr>
        <w:t>я библиотеки СП «Кусоча» - филиала МУК «Межпоселенческая библиотека им.Н.Очирова» по результатам конкурсного отбора муниципальных образований на реализацию мероприятий регионального проекта «Создание условий для реализации творческого потенциала нации («Творческие люди»), проведенным Министерством культуры 05.12.2023 года.</w:t>
      </w:r>
    </w:p>
    <w:p w:rsidR="0065107B" w:rsidRPr="00C82D3B" w:rsidRDefault="00BA076C" w:rsidP="0065107B">
      <w:pPr>
        <w:tabs>
          <w:tab w:val="left" w:pos="709"/>
          <w:tab w:val="left" w:pos="993"/>
        </w:tabs>
        <w:rPr>
          <w:sz w:val="28"/>
          <w:szCs w:val="28"/>
        </w:rPr>
      </w:pPr>
      <w:r w:rsidRPr="008F5894">
        <w:rPr>
          <w:sz w:val="28"/>
          <w:szCs w:val="28"/>
        </w:rPr>
        <w:t xml:space="preserve"> </w:t>
      </w:r>
      <w:r w:rsidR="0065107B" w:rsidRPr="008F5894">
        <w:rPr>
          <w:sz w:val="28"/>
          <w:szCs w:val="28"/>
        </w:rPr>
        <w:t>Подробны</w:t>
      </w:r>
      <w:r w:rsidR="0065107B" w:rsidRPr="00C82D3B">
        <w:rPr>
          <w:sz w:val="28"/>
          <w:szCs w:val="28"/>
        </w:rPr>
        <w:t xml:space="preserve">й анализ исполнения расходной части бюджета </w:t>
      </w:r>
      <w:r w:rsidR="00E10745" w:rsidRPr="00C82D3B">
        <w:rPr>
          <w:sz w:val="28"/>
          <w:szCs w:val="28"/>
        </w:rPr>
        <w:t>Могойтуйского района</w:t>
      </w:r>
      <w:r w:rsidR="0065107B" w:rsidRPr="00C82D3B">
        <w:rPr>
          <w:sz w:val="28"/>
          <w:szCs w:val="28"/>
        </w:rPr>
        <w:t xml:space="preserve"> по разделам и подразделам бюджетной классификации приведен в приложении №</w:t>
      </w:r>
      <w:r w:rsidR="00C82D3B" w:rsidRPr="00C82D3B">
        <w:rPr>
          <w:sz w:val="28"/>
          <w:szCs w:val="28"/>
        </w:rPr>
        <w:t xml:space="preserve"> </w:t>
      </w:r>
      <w:r w:rsidR="00CC5E69" w:rsidRPr="00C82D3B">
        <w:rPr>
          <w:sz w:val="28"/>
          <w:szCs w:val="28"/>
        </w:rPr>
        <w:t>4</w:t>
      </w:r>
      <w:r w:rsidR="0065107B" w:rsidRPr="00C82D3B">
        <w:rPr>
          <w:sz w:val="28"/>
          <w:szCs w:val="28"/>
        </w:rPr>
        <w:t xml:space="preserve"> к настоящей Аналитической записке.</w:t>
      </w:r>
    </w:p>
    <w:p w:rsidR="0065107B" w:rsidRPr="0043529D" w:rsidRDefault="0065107B" w:rsidP="0065107B">
      <w:pPr>
        <w:tabs>
          <w:tab w:val="left" w:pos="709"/>
          <w:tab w:val="left" w:pos="993"/>
        </w:tabs>
        <w:ind w:firstLine="0"/>
        <w:rPr>
          <w:sz w:val="28"/>
          <w:szCs w:val="28"/>
        </w:rPr>
      </w:pPr>
    </w:p>
    <w:p w:rsidR="0065107B" w:rsidRPr="0043529D" w:rsidRDefault="0065107B" w:rsidP="0065107B">
      <w:pPr>
        <w:ind w:firstLine="0"/>
        <w:jc w:val="center"/>
        <w:rPr>
          <w:b/>
          <w:i/>
          <w:sz w:val="28"/>
          <w:szCs w:val="28"/>
        </w:rPr>
      </w:pPr>
      <w:r w:rsidRPr="0043529D">
        <w:rPr>
          <w:b/>
          <w:i/>
          <w:sz w:val="28"/>
          <w:szCs w:val="28"/>
        </w:rPr>
        <w:t xml:space="preserve">5. Реализация </w:t>
      </w:r>
      <w:r w:rsidR="000411B7" w:rsidRPr="0043529D">
        <w:rPr>
          <w:b/>
          <w:i/>
          <w:sz w:val="28"/>
          <w:szCs w:val="28"/>
        </w:rPr>
        <w:t>мероприятий муниципальных целевых программ</w:t>
      </w:r>
    </w:p>
    <w:p w:rsidR="0065107B" w:rsidRPr="0043529D" w:rsidRDefault="0065107B" w:rsidP="0065107B">
      <w:pPr>
        <w:rPr>
          <w:sz w:val="28"/>
          <w:szCs w:val="28"/>
        </w:rPr>
      </w:pPr>
    </w:p>
    <w:p w:rsidR="000411B7" w:rsidRPr="0043529D" w:rsidRDefault="000411B7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43529D">
        <w:rPr>
          <w:sz w:val="28"/>
          <w:szCs w:val="28"/>
        </w:rPr>
        <w:t>В 202</w:t>
      </w:r>
      <w:r w:rsidR="004F59C0" w:rsidRPr="0043529D">
        <w:rPr>
          <w:sz w:val="28"/>
          <w:szCs w:val="28"/>
        </w:rPr>
        <w:t>4</w:t>
      </w:r>
      <w:r w:rsidRPr="0043529D">
        <w:rPr>
          <w:sz w:val="28"/>
          <w:szCs w:val="28"/>
        </w:rPr>
        <w:t xml:space="preserve"> году решением о бюджете района предлагается к финансированию 1</w:t>
      </w:r>
      <w:r w:rsidR="004F59C0" w:rsidRPr="0043529D">
        <w:rPr>
          <w:sz w:val="28"/>
          <w:szCs w:val="28"/>
        </w:rPr>
        <w:t>7</w:t>
      </w:r>
      <w:r w:rsidRPr="0043529D">
        <w:rPr>
          <w:sz w:val="28"/>
          <w:szCs w:val="28"/>
        </w:rPr>
        <w:t xml:space="preserve"> муниципальных программ на общую сумму 4</w:t>
      </w:r>
      <w:r w:rsidR="004F59C0" w:rsidRPr="0043529D">
        <w:rPr>
          <w:sz w:val="28"/>
          <w:szCs w:val="28"/>
        </w:rPr>
        <w:t>95</w:t>
      </w:r>
      <w:r w:rsidRPr="0043529D">
        <w:rPr>
          <w:sz w:val="28"/>
          <w:szCs w:val="28"/>
        </w:rPr>
        <w:t>5,0 тыс. рублей (</w:t>
      </w:r>
      <w:r w:rsidRPr="0043529D">
        <w:rPr>
          <w:bCs/>
          <w:sz w:val="28"/>
          <w:szCs w:val="28"/>
        </w:rPr>
        <w:t>0,</w:t>
      </w:r>
      <w:r w:rsidR="0043529D" w:rsidRPr="0043529D">
        <w:rPr>
          <w:bCs/>
          <w:sz w:val="28"/>
          <w:szCs w:val="28"/>
        </w:rPr>
        <w:t>4</w:t>
      </w:r>
      <w:r w:rsidRPr="0043529D">
        <w:rPr>
          <w:bCs/>
          <w:sz w:val="28"/>
          <w:szCs w:val="28"/>
        </w:rPr>
        <w:t xml:space="preserve"> % от общей суммы утвержденных расходов бюджета района</w:t>
      </w:r>
      <w:r w:rsidRPr="0043529D">
        <w:rPr>
          <w:sz w:val="28"/>
          <w:szCs w:val="28"/>
        </w:rPr>
        <w:t xml:space="preserve">), объем расходов на </w:t>
      </w:r>
      <w:proofErr w:type="spellStart"/>
      <w:r w:rsidRPr="0043529D">
        <w:rPr>
          <w:sz w:val="28"/>
          <w:szCs w:val="28"/>
        </w:rPr>
        <w:t>непрограммную</w:t>
      </w:r>
      <w:proofErr w:type="spellEnd"/>
      <w:r w:rsidRPr="0043529D">
        <w:rPr>
          <w:sz w:val="28"/>
          <w:szCs w:val="28"/>
        </w:rPr>
        <w:t xml:space="preserve"> деятельность предполагается в сумме  тыс. рублей (99,6 %).</w:t>
      </w:r>
    </w:p>
    <w:p w:rsidR="000411B7" w:rsidRPr="00BC3115" w:rsidRDefault="000411B7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43529D">
        <w:rPr>
          <w:sz w:val="28"/>
          <w:szCs w:val="28"/>
        </w:rPr>
        <w:t xml:space="preserve">За </w:t>
      </w:r>
      <w:r w:rsidR="00AC1EDF" w:rsidRPr="0043529D">
        <w:rPr>
          <w:sz w:val="28"/>
          <w:szCs w:val="28"/>
          <w:lang w:val="en-US"/>
        </w:rPr>
        <w:t>I</w:t>
      </w:r>
      <w:r w:rsidR="00AC1EDF" w:rsidRPr="0043529D">
        <w:rPr>
          <w:sz w:val="28"/>
          <w:szCs w:val="28"/>
        </w:rPr>
        <w:t xml:space="preserve"> квартал</w:t>
      </w:r>
      <w:r w:rsidRPr="0043529D">
        <w:rPr>
          <w:sz w:val="28"/>
          <w:szCs w:val="28"/>
        </w:rPr>
        <w:t xml:space="preserve"> 202</w:t>
      </w:r>
      <w:r w:rsidR="00AC1EDF" w:rsidRPr="0043529D">
        <w:rPr>
          <w:sz w:val="28"/>
          <w:szCs w:val="28"/>
        </w:rPr>
        <w:t>4</w:t>
      </w:r>
      <w:r w:rsidRPr="0043529D">
        <w:rPr>
          <w:sz w:val="28"/>
          <w:szCs w:val="28"/>
        </w:rPr>
        <w:t xml:space="preserve"> года расходы бюджета района на реализацию </w:t>
      </w:r>
      <w:r w:rsidR="00297290" w:rsidRPr="00B2168A">
        <w:rPr>
          <w:sz w:val="28"/>
          <w:szCs w:val="28"/>
        </w:rPr>
        <w:t>1</w:t>
      </w:r>
      <w:r w:rsidR="00BC3115" w:rsidRPr="00B2168A">
        <w:rPr>
          <w:sz w:val="28"/>
          <w:szCs w:val="28"/>
        </w:rPr>
        <w:t>7</w:t>
      </w:r>
      <w:r w:rsidRPr="0043529D">
        <w:rPr>
          <w:sz w:val="28"/>
          <w:szCs w:val="28"/>
        </w:rPr>
        <w:t xml:space="preserve"> муниципальных программ </w:t>
      </w:r>
      <w:r w:rsidRPr="00BC3115">
        <w:rPr>
          <w:sz w:val="28"/>
          <w:szCs w:val="28"/>
        </w:rPr>
        <w:t xml:space="preserve">составили </w:t>
      </w:r>
      <w:r w:rsidR="00BC3115" w:rsidRPr="00BC3115">
        <w:rPr>
          <w:sz w:val="28"/>
          <w:szCs w:val="28"/>
        </w:rPr>
        <w:t>301,3</w:t>
      </w:r>
      <w:r w:rsidRPr="00BC3115">
        <w:rPr>
          <w:sz w:val="28"/>
          <w:szCs w:val="28"/>
        </w:rPr>
        <w:t xml:space="preserve"> тыс. рублей или </w:t>
      </w:r>
      <w:r w:rsidR="00BC3115" w:rsidRPr="00BC3115">
        <w:rPr>
          <w:sz w:val="28"/>
          <w:szCs w:val="28"/>
        </w:rPr>
        <w:t>6,1</w:t>
      </w:r>
      <w:r w:rsidRPr="00BC3115">
        <w:rPr>
          <w:sz w:val="28"/>
          <w:szCs w:val="28"/>
        </w:rPr>
        <w:t xml:space="preserve"> % от планового объема расходов.</w:t>
      </w:r>
    </w:p>
    <w:p w:rsidR="000411B7" w:rsidRPr="00BC3115" w:rsidRDefault="00BC3115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BC3115">
        <w:rPr>
          <w:sz w:val="28"/>
          <w:szCs w:val="28"/>
        </w:rPr>
        <w:t>У</w:t>
      </w:r>
      <w:r w:rsidR="000411B7" w:rsidRPr="00BC3115">
        <w:rPr>
          <w:sz w:val="28"/>
          <w:szCs w:val="28"/>
        </w:rPr>
        <w:t>ровень исполнения за отчетный период по муниципальным</w:t>
      </w:r>
      <w:r w:rsidR="000307C0" w:rsidRPr="00BC3115">
        <w:rPr>
          <w:sz w:val="28"/>
          <w:szCs w:val="28"/>
        </w:rPr>
        <w:t xml:space="preserve"> программам</w:t>
      </w:r>
      <w:r w:rsidR="000411B7" w:rsidRPr="00BC3115">
        <w:rPr>
          <w:sz w:val="28"/>
          <w:szCs w:val="28"/>
        </w:rPr>
        <w:t>:</w:t>
      </w:r>
    </w:p>
    <w:p w:rsidR="000411B7" w:rsidRPr="00B2168A" w:rsidRDefault="000411B7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B2168A">
        <w:rPr>
          <w:sz w:val="28"/>
          <w:szCs w:val="28"/>
        </w:rPr>
        <w:t xml:space="preserve">- </w:t>
      </w:r>
      <w:r w:rsidR="0076309C" w:rsidRPr="00B2168A">
        <w:rPr>
          <w:sz w:val="28"/>
          <w:szCs w:val="28"/>
        </w:rPr>
        <w:t>"Развитие физической культуры и спорта в муниципальном районе "Могойтуйский район" на 2023-2025 годы" –</w:t>
      </w:r>
      <w:r w:rsidRPr="00B2168A">
        <w:rPr>
          <w:sz w:val="28"/>
          <w:szCs w:val="28"/>
        </w:rPr>
        <w:t xml:space="preserve"> </w:t>
      </w:r>
      <w:r w:rsidR="0076309C" w:rsidRPr="00B2168A">
        <w:rPr>
          <w:sz w:val="28"/>
          <w:szCs w:val="28"/>
        </w:rPr>
        <w:t>2</w:t>
      </w:r>
      <w:r w:rsidR="00B2168A" w:rsidRPr="00B2168A">
        <w:rPr>
          <w:sz w:val="28"/>
          <w:szCs w:val="28"/>
        </w:rPr>
        <w:t>9</w:t>
      </w:r>
      <w:r w:rsidR="0076309C" w:rsidRPr="00B2168A">
        <w:rPr>
          <w:sz w:val="28"/>
          <w:szCs w:val="28"/>
        </w:rPr>
        <w:t>,</w:t>
      </w:r>
      <w:r w:rsidR="00B2168A" w:rsidRPr="00B2168A">
        <w:rPr>
          <w:sz w:val="28"/>
          <w:szCs w:val="28"/>
        </w:rPr>
        <w:t>7</w:t>
      </w:r>
      <w:r w:rsidR="0076309C" w:rsidRPr="00B2168A">
        <w:rPr>
          <w:sz w:val="28"/>
          <w:szCs w:val="28"/>
        </w:rPr>
        <w:t xml:space="preserve"> </w:t>
      </w:r>
      <w:r w:rsidRPr="00B2168A">
        <w:rPr>
          <w:sz w:val="28"/>
          <w:szCs w:val="28"/>
        </w:rPr>
        <w:t xml:space="preserve">%, или </w:t>
      </w:r>
      <w:r w:rsidR="0076309C" w:rsidRPr="00B2168A">
        <w:rPr>
          <w:sz w:val="28"/>
          <w:szCs w:val="28"/>
        </w:rPr>
        <w:t>23</w:t>
      </w:r>
      <w:r w:rsidR="00B2168A" w:rsidRPr="00B2168A">
        <w:rPr>
          <w:sz w:val="28"/>
          <w:szCs w:val="28"/>
        </w:rPr>
        <w:t>7,5</w:t>
      </w:r>
      <w:r w:rsidRPr="00B2168A">
        <w:rPr>
          <w:sz w:val="28"/>
          <w:szCs w:val="28"/>
        </w:rPr>
        <w:t xml:space="preserve"> тыс. рублей;</w:t>
      </w:r>
    </w:p>
    <w:p w:rsidR="000411B7" w:rsidRDefault="000411B7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BC3115">
        <w:rPr>
          <w:sz w:val="28"/>
          <w:szCs w:val="28"/>
        </w:rPr>
        <w:t xml:space="preserve">- </w:t>
      </w:r>
      <w:r w:rsidR="0076309C" w:rsidRPr="00BC3115">
        <w:rPr>
          <w:sz w:val="28"/>
          <w:szCs w:val="28"/>
        </w:rPr>
        <w:t xml:space="preserve">"Энергосбережение и повышение энергетической эффективности в муниципальном районе "Могойтуйский район" на 2018-2024 </w:t>
      </w:r>
      <w:r w:rsidRPr="00BC3115">
        <w:rPr>
          <w:sz w:val="28"/>
          <w:szCs w:val="28"/>
        </w:rPr>
        <w:t xml:space="preserve"> - </w:t>
      </w:r>
      <w:r w:rsidR="00BC3115" w:rsidRPr="00BC3115">
        <w:rPr>
          <w:sz w:val="28"/>
          <w:szCs w:val="28"/>
        </w:rPr>
        <w:t xml:space="preserve">14,5 </w:t>
      </w:r>
      <w:r w:rsidRPr="00BC3115">
        <w:rPr>
          <w:sz w:val="28"/>
          <w:szCs w:val="28"/>
        </w:rPr>
        <w:t xml:space="preserve">%, или </w:t>
      </w:r>
      <w:r w:rsidR="00BC3115" w:rsidRPr="00BC3115">
        <w:rPr>
          <w:sz w:val="28"/>
          <w:szCs w:val="28"/>
        </w:rPr>
        <w:t>43,4</w:t>
      </w:r>
      <w:r w:rsidRPr="00BC3115">
        <w:rPr>
          <w:sz w:val="28"/>
          <w:szCs w:val="28"/>
        </w:rPr>
        <w:t xml:space="preserve"> тыс. рублей;</w:t>
      </w:r>
    </w:p>
    <w:p w:rsidR="00B2168A" w:rsidRDefault="00B2168A" w:rsidP="000411B7">
      <w:pPr>
        <w:tabs>
          <w:tab w:val="left" w:pos="709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168A">
        <w:rPr>
          <w:sz w:val="28"/>
          <w:szCs w:val="28"/>
        </w:rPr>
        <w:t>"Организация общественных работ и временного  трудоустройства безработных граждан, испытывающих трудности в поиске подходящей работы в муниципальном районе "Могойтуйский район" в 2023-2025 годы"</w:t>
      </w:r>
      <w:r>
        <w:rPr>
          <w:sz w:val="28"/>
          <w:szCs w:val="28"/>
        </w:rPr>
        <w:t xml:space="preserve"> – 29,2 %, или 14,6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B2168A" w:rsidRPr="00BC3115" w:rsidRDefault="00B2168A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B2168A">
        <w:rPr>
          <w:sz w:val="28"/>
          <w:szCs w:val="28"/>
        </w:rPr>
        <w:t>- "Развитие молодежной политики в муниципальном районе "Могойтуйский район" на 2022-2024 годы" – 4,8 %, или 2,4 тыс. рублей;</w:t>
      </w:r>
    </w:p>
    <w:p w:rsidR="000411B7" w:rsidRPr="00B2168A" w:rsidRDefault="000411B7" w:rsidP="000411B7">
      <w:pPr>
        <w:tabs>
          <w:tab w:val="left" w:pos="709"/>
          <w:tab w:val="left" w:pos="993"/>
        </w:tabs>
        <w:rPr>
          <w:sz w:val="28"/>
          <w:szCs w:val="28"/>
        </w:rPr>
      </w:pPr>
      <w:r w:rsidRPr="00B2168A">
        <w:rPr>
          <w:sz w:val="28"/>
          <w:szCs w:val="28"/>
        </w:rPr>
        <w:lastRenderedPageBreak/>
        <w:t xml:space="preserve">- </w:t>
      </w:r>
      <w:r w:rsidR="0076309C" w:rsidRPr="00B2168A">
        <w:rPr>
          <w:sz w:val="28"/>
          <w:szCs w:val="28"/>
        </w:rPr>
        <w:t>"Модернизация объектов коммунальной инфраструктуры муниципального района "Могойтуйский район" на 2020-2023 годы"</w:t>
      </w:r>
      <w:r w:rsidRPr="00B2168A">
        <w:rPr>
          <w:sz w:val="28"/>
          <w:szCs w:val="28"/>
        </w:rPr>
        <w:t xml:space="preserve">- </w:t>
      </w:r>
      <w:r w:rsidR="00B2168A" w:rsidRPr="00B2168A">
        <w:rPr>
          <w:sz w:val="28"/>
          <w:szCs w:val="28"/>
        </w:rPr>
        <w:t xml:space="preserve">0,3 </w:t>
      </w:r>
      <w:r w:rsidRPr="00B2168A">
        <w:rPr>
          <w:sz w:val="28"/>
          <w:szCs w:val="28"/>
        </w:rPr>
        <w:t xml:space="preserve">%, или </w:t>
      </w:r>
      <w:r w:rsidR="00B2168A" w:rsidRPr="00B2168A">
        <w:rPr>
          <w:sz w:val="28"/>
          <w:szCs w:val="28"/>
        </w:rPr>
        <w:t>3,4</w:t>
      </w:r>
      <w:r w:rsidR="00F32DCE" w:rsidRPr="00B2168A">
        <w:rPr>
          <w:sz w:val="28"/>
          <w:szCs w:val="28"/>
        </w:rPr>
        <w:t xml:space="preserve"> тыс. рублей.</w:t>
      </w:r>
    </w:p>
    <w:p w:rsidR="003052BD" w:rsidRPr="003E11A4" w:rsidRDefault="003052BD" w:rsidP="000411B7">
      <w:pPr>
        <w:tabs>
          <w:tab w:val="left" w:pos="709"/>
          <w:tab w:val="left" w:pos="993"/>
        </w:tabs>
        <w:rPr>
          <w:sz w:val="28"/>
          <w:szCs w:val="28"/>
          <w:highlight w:val="yellow"/>
        </w:rPr>
      </w:pPr>
    </w:p>
    <w:p w:rsidR="000307C0" w:rsidRPr="00AC1EDF" w:rsidRDefault="000307C0" w:rsidP="0065107B">
      <w:pPr>
        <w:rPr>
          <w:bCs/>
          <w:sz w:val="28"/>
          <w:szCs w:val="28"/>
        </w:rPr>
      </w:pPr>
      <w:r w:rsidRPr="00AC1EDF">
        <w:rPr>
          <w:bCs/>
          <w:sz w:val="28"/>
          <w:szCs w:val="28"/>
        </w:rPr>
        <w:t>Согласно планам работ управлений администрации, остаток средств</w:t>
      </w:r>
      <w:r w:rsidR="003052BD">
        <w:rPr>
          <w:bCs/>
          <w:sz w:val="28"/>
          <w:szCs w:val="28"/>
        </w:rPr>
        <w:t xml:space="preserve"> на реализацию мероприятий </w:t>
      </w:r>
      <w:r w:rsidRPr="00AC1EDF">
        <w:rPr>
          <w:bCs/>
          <w:sz w:val="28"/>
          <w:szCs w:val="28"/>
        </w:rPr>
        <w:t xml:space="preserve"> муниципальных </w:t>
      </w:r>
      <w:r w:rsidR="003052BD">
        <w:rPr>
          <w:bCs/>
          <w:sz w:val="28"/>
          <w:szCs w:val="28"/>
        </w:rPr>
        <w:t xml:space="preserve">целевых </w:t>
      </w:r>
      <w:r w:rsidRPr="00AC1EDF">
        <w:rPr>
          <w:bCs/>
          <w:sz w:val="28"/>
          <w:szCs w:val="28"/>
        </w:rPr>
        <w:t>программ осво</w:t>
      </w:r>
      <w:r w:rsidR="00CC5E69" w:rsidRPr="00AC1EDF">
        <w:rPr>
          <w:bCs/>
          <w:sz w:val="28"/>
          <w:szCs w:val="28"/>
        </w:rPr>
        <w:t>и</w:t>
      </w:r>
      <w:r w:rsidRPr="00AC1EDF">
        <w:rPr>
          <w:bCs/>
          <w:sz w:val="28"/>
          <w:szCs w:val="28"/>
        </w:rPr>
        <w:t>тся до конца года.</w:t>
      </w:r>
    </w:p>
    <w:p w:rsidR="00CC5E69" w:rsidRPr="00AC1EDF" w:rsidRDefault="00CC5E69" w:rsidP="00CC5E69">
      <w:pPr>
        <w:tabs>
          <w:tab w:val="left" w:pos="709"/>
          <w:tab w:val="left" w:pos="993"/>
        </w:tabs>
        <w:rPr>
          <w:sz w:val="28"/>
          <w:szCs w:val="28"/>
        </w:rPr>
      </w:pPr>
      <w:r w:rsidRPr="00AC1EDF">
        <w:rPr>
          <w:sz w:val="28"/>
          <w:szCs w:val="28"/>
        </w:rPr>
        <w:t xml:space="preserve">За </w:t>
      </w:r>
      <w:r w:rsidR="00AC1EDF" w:rsidRPr="00AC1EDF">
        <w:rPr>
          <w:sz w:val="28"/>
          <w:szCs w:val="28"/>
          <w:lang w:val="en-US"/>
        </w:rPr>
        <w:t>I</w:t>
      </w:r>
      <w:r w:rsidR="00AC1EDF" w:rsidRPr="00AC1EDF">
        <w:rPr>
          <w:sz w:val="28"/>
          <w:szCs w:val="28"/>
        </w:rPr>
        <w:t xml:space="preserve"> квартал </w:t>
      </w:r>
      <w:r w:rsidRPr="00AC1EDF">
        <w:rPr>
          <w:sz w:val="28"/>
          <w:szCs w:val="28"/>
        </w:rPr>
        <w:t>202</w:t>
      </w:r>
      <w:r w:rsidR="00AC1EDF" w:rsidRPr="00AC1EDF">
        <w:rPr>
          <w:sz w:val="28"/>
          <w:szCs w:val="28"/>
        </w:rPr>
        <w:t>4</w:t>
      </w:r>
      <w:r w:rsidRPr="00AC1EDF">
        <w:rPr>
          <w:sz w:val="28"/>
          <w:szCs w:val="28"/>
        </w:rPr>
        <w:t xml:space="preserve"> года в Контрольно-счетную палату на финансово-экономическую экспертизу проекты изменений, вносимых в утвержденные муниципальные программы района, не направлялись. </w:t>
      </w:r>
    </w:p>
    <w:p w:rsidR="0065107B" w:rsidRPr="003E11A4" w:rsidRDefault="0065107B" w:rsidP="0065107B">
      <w:pPr>
        <w:rPr>
          <w:bCs/>
          <w:sz w:val="28"/>
          <w:szCs w:val="28"/>
          <w:highlight w:val="yellow"/>
        </w:rPr>
      </w:pPr>
    </w:p>
    <w:p w:rsidR="0065107B" w:rsidRPr="00D877A4" w:rsidRDefault="004D1B5C" w:rsidP="0065107B">
      <w:pPr>
        <w:ind w:firstLine="0"/>
        <w:jc w:val="center"/>
        <w:rPr>
          <w:b/>
          <w:sz w:val="28"/>
          <w:szCs w:val="28"/>
        </w:rPr>
      </w:pPr>
      <w:r w:rsidRPr="00D877A4">
        <w:rPr>
          <w:b/>
          <w:i/>
          <w:sz w:val="28"/>
          <w:szCs w:val="28"/>
        </w:rPr>
        <w:t>6</w:t>
      </w:r>
      <w:r w:rsidR="0065107B" w:rsidRPr="00D877A4">
        <w:rPr>
          <w:b/>
          <w:i/>
          <w:sz w:val="28"/>
          <w:szCs w:val="28"/>
        </w:rPr>
        <w:t xml:space="preserve">. Источники финансирования дефицита. </w:t>
      </w:r>
      <w:r w:rsidR="005B2DD5" w:rsidRPr="00D877A4">
        <w:rPr>
          <w:b/>
          <w:i/>
          <w:sz w:val="28"/>
          <w:szCs w:val="28"/>
        </w:rPr>
        <w:t>Муниципальный</w:t>
      </w:r>
      <w:r w:rsidR="0065107B" w:rsidRPr="00D877A4">
        <w:rPr>
          <w:b/>
          <w:i/>
          <w:sz w:val="28"/>
          <w:szCs w:val="28"/>
        </w:rPr>
        <w:t xml:space="preserve"> долг</w:t>
      </w:r>
    </w:p>
    <w:p w:rsidR="0065107B" w:rsidRPr="00D877A4" w:rsidRDefault="0065107B" w:rsidP="0065107B">
      <w:pPr>
        <w:rPr>
          <w:sz w:val="28"/>
          <w:szCs w:val="28"/>
        </w:rPr>
      </w:pPr>
    </w:p>
    <w:p w:rsidR="0065107B" w:rsidRPr="00B406D4" w:rsidRDefault="0065107B" w:rsidP="0065107B">
      <w:pPr>
        <w:rPr>
          <w:sz w:val="28"/>
          <w:szCs w:val="28"/>
        </w:rPr>
      </w:pPr>
      <w:r w:rsidRPr="00D877A4">
        <w:rPr>
          <w:sz w:val="28"/>
          <w:szCs w:val="28"/>
        </w:rPr>
        <w:t xml:space="preserve">В целом, бюджет </w:t>
      </w:r>
      <w:r w:rsidR="00481720" w:rsidRPr="00D877A4">
        <w:rPr>
          <w:sz w:val="28"/>
          <w:szCs w:val="28"/>
        </w:rPr>
        <w:t>Могойтуйского района</w:t>
      </w:r>
      <w:r w:rsidRPr="00D877A4">
        <w:rPr>
          <w:sz w:val="28"/>
          <w:szCs w:val="28"/>
        </w:rPr>
        <w:t xml:space="preserve"> за </w:t>
      </w:r>
      <w:r w:rsidR="00D877A4" w:rsidRPr="00D877A4">
        <w:rPr>
          <w:sz w:val="28"/>
          <w:szCs w:val="28"/>
          <w:lang w:val="en-US"/>
        </w:rPr>
        <w:t>I</w:t>
      </w:r>
      <w:r w:rsidR="00D877A4" w:rsidRPr="00D877A4">
        <w:rPr>
          <w:sz w:val="28"/>
          <w:szCs w:val="28"/>
        </w:rPr>
        <w:t xml:space="preserve"> квартал</w:t>
      </w:r>
      <w:r w:rsidRPr="00D877A4">
        <w:rPr>
          <w:sz w:val="28"/>
          <w:szCs w:val="28"/>
        </w:rPr>
        <w:t xml:space="preserve"> 202</w:t>
      </w:r>
      <w:r w:rsidR="00D877A4" w:rsidRPr="00D877A4">
        <w:rPr>
          <w:sz w:val="28"/>
          <w:szCs w:val="28"/>
        </w:rPr>
        <w:t>4</w:t>
      </w:r>
      <w:r w:rsidRPr="00D877A4">
        <w:rPr>
          <w:sz w:val="28"/>
          <w:szCs w:val="28"/>
        </w:rPr>
        <w:t xml:space="preserve"> года исполнен </w:t>
      </w:r>
      <w:r w:rsidRPr="00B406D4">
        <w:rPr>
          <w:sz w:val="28"/>
          <w:szCs w:val="28"/>
        </w:rPr>
        <w:t xml:space="preserve">с </w:t>
      </w:r>
      <w:r w:rsidR="007E0616" w:rsidRPr="00B406D4">
        <w:rPr>
          <w:b/>
          <w:sz w:val="28"/>
          <w:szCs w:val="28"/>
        </w:rPr>
        <w:t>де</w:t>
      </w:r>
      <w:r w:rsidRPr="00B406D4">
        <w:rPr>
          <w:b/>
          <w:sz w:val="28"/>
          <w:szCs w:val="28"/>
        </w:rPr>
        <w:t>фицитом</w:t>
      </w:r>
      <w:r w:rsidRPr="00B406D4">
        <w:rPr>
          <w:sz w:val="28"/>
          <w:szCs w:val="28"/>
        </w:rPr>
        <w:t xml:space="preserve"> в объеме </w:t>
      </w:r>
      <w:r w:rsidR="00B406D4" w:rsidRPr="00B406D4">
        <w:rPr>
          <w:sz w:val="28"/>
          <w:szCs w:val="28"/>
        </w:rPr>
        <w:t>23 040,5</w:t>
      </w:r>
      <w:r w:rsidR="00481720" w:rsidRPr="00B406D4">
        <w:rPr>
          <w:sz w:val="28"/>
          <w:szCs w:val="28"/>
        </w:rPr>
        <w:t xml:space="preserve"> </w:t>
      </w:r>
      <w:r w:rsidRPr="00B406D4">
        <w:rPr>
          <w:sz w:val="28"/>
          <w:szCs w:val="28"/>
        </w:rPr>
        <w:t xml:space="preserve">тыс. рублей, что </w:t>
      </w:r>
      <w:r w:rsidR="00B406D4" w:rsidRPr="00B406D4">
        <w:rPr>
          <w:sz w:val="28"/>
          <w:szCs w:val="28"/>
        </w:rPr>
        <w:t>ниж</w:t>
      </w:r>
      <w:r w:rsidRPr="00B406D4">
        <w:rPr>
          <w:sz w:val="28"/>
          <w:szCs w:val="28"/>
        </w:rPr>
        <w:t>е аналогичного показателя предыдущего года (по состоянию на 01.</w:t>
      </w:r>
      <w:r w:rsidR="00B406D4" w:rsidRPr="00B406D4">
        <w:rPr>
          <w:sz w:val="28"/>
          <w:szCs w:val="28"/>
        </w:rPr>
        <w:t>04</w:t>
      </w:r>
      <w:r w:rsidRPr="00B406D4">
        <w:rPr>
          <w:sz w:val="28"/>
          <w:szCs w:val="28"/>
        </w:rPr>
        <w:t>.202</w:t>
      </w:r>
      <w:r w:rsidR="00B406D4" w:rsidRPr="00B406D4">
        <w:rPr>
          <w:sz w:val="28"/>
          <w:szCs w:val="28"/>
        </w:rPr>
        <w:t>3</w:t>
      </w:r>
      <w:r w:rsidRPr="00B406D4">
        <w:rPr>
          <w:sz w:val="28"/>
          <w:szCs w:val="28"/>
        </w:rPr>
        <w:t xml:space="preserve"> дефицит составлял </w:t>
      </w:r>
      <w:r w:rsidR="00B406D4" w:rsidRPr="00B406D4">
        <w:rPr>
          <w:sz w:val="28"/>
          <w:szCs w:val="28"/>
        </w:rPr>
        <w:t>31 190,5</w:t>
      </w:r>
      <w:r w:rsidRPr="00B406D4">
        <w:rPr>
          <w:sz w:val="28"/>
          <w:szCs w:val="28"/>
        </w:rPr>
        <w:t xml:space="preserve"> тыс. рублей).</w:t>
      </w:r>
    </w:p>
    <w:p w:rsidR="0065107B" w:rsidRPr="00B406D4" w:rsidRDefault="0065107B" w:rsidP="0065107B">
      <w:pPr>
        <w:rPr>
          <w:sz w:val="28"/>
          <w:szCs w:val="28"/>
        </w:rPr>
      </w:pPr>
      <w:r w:rsidRPr="00B406D4">
        <w:rPr>
          <w:sz w:val="28"/>
          <w:szCs w:val="28"/>
        </w:rPr>
        <w:t xml:space="preserve">Изменение остатков средств бюджета </w:t>
      </w:r>
      <w:r w:rsidR="00481720" w:rsidRPr="00B406D4">
        <w:rPr>
          <w:sz w:val="28"/>
          <w:szCs w:val="28"/>
        </w:rPr>
        <w:t>района</w:t>
      </w:r>
      <w:r w:rsidRPr="00B406D4">
        <w:rPr>
          <w:sz w:val="28"/>
          <w:szCs w:val="28"/>
        </w:rPr>
        <w:t xml:space="preserve"> на отчетную дату составило (-)</w:t>
      </w:r>
      <w:r w:rsidR="00481720" w:rsidRPr="00B406D4">
        <w:rPr>
          <w:sz w:val="28"/>
          <w:szCs w:val="28"/>
        </w:rPr>
        <w:t xml:space="preserve"> 23</w:t>
      </w:r>
      <w:r w:rsidR="00B406D4" w:rsidRPr="00B406D4">
        <w:rPr>
          <w:sz w:val="28"/>
          <w:szCs w:val="28"/>
        </w:rPr>
        <w:t xml:space="preserve"> 040</w:t>
      </w:r>
      <w:r w:rsidR="00481720" w:rsidRPr="00B406D4">
        <w:rPr>
          <w:sz w:val="28"/>
          <w:szCs w:val="28"/>
        </w:rPr>
        <w:t>,</w:t>
      </w:r>
      <w:r w:rsidR="00B406D4" w:rsidRPr="00B406D4">
        <w:rPr>
          <w:sz w:val="28"/>
          <w:szCs w:val="28"/>
        </w:rPr>
        <w:t>5</w:t>
      </w:r>
      <w:r w:rsidR="00481720" w:rsidRPr="00B406D4">
        <w:rPr>
          <w:sz w:val="28"/>
          <w:szCs w:val="28"/>
        </w:rPr>
        <w:t xml:space="preserve"> </w:t>
      </w:r>
      <w:r w:rsidRPr="00B406D4">
        <w:rPr>
          <w:sz w:val="28"/>
          <w:szCs w:val="28"/>
        </w:rPr>
        <w:t>тыс. рублей.</w:t>
      </w:r>
    </w:p>
    <w:p w:rsidR="0065107B" w:rsidRPr="003E11A4" w:rsidRDefault="0065107B" w:rsidP="0065107B">
      <w:pPr>
        <w:ind w:firstLine="0"/>
        <w:rPr>
          <w:b/>
          <w:i/>
          <w:sz w:val="28"/>
          <w:szCs w:val="28"/>
          <w:highlight w:val="yellow"/>
        </w:rPr>
      </w:pPr>
    </w:p>
    <w:p w:rsidR="0065107B" w:rsidRPr="003254F2" w:rsidRDefault="004D1B5C" w:rsidP="0065107B">
      <w:pPr>
        <w:ind w:firstLine="0"/>
        <w:jc w:val="center"/>
        <w:rPr>
          <w:b/>
          <w:i/>
          <w:sz w:val="28"/>
          <w:szCs w:val="28"/>
        </w:rPr>
      </w:pPr>
      <w:r w:rsidRPr="003254F2">
        <w:rPr>
          <w:b/>
          <w:i/>
          <w:sz w:val="28"/>
          <w:szCs w:val="28"/>
        </w:rPr>
        <w:t>7</w:t>
      </w:r>
      <w:r w:rsidR="0065107B" w:rsidRPr="003254F2">
        <w:rPr>
          <w:b/>
          <w:i/>
          <w:sz w:val="28"/>
          <w:szCs w:val="28"/>
        </w:rPr>
        <w:t>. Предложения</w:t>
      </w:r>
    </w:p>
    <w:p w:rsidR="0065107B" w:rsidRPr="003254F2" w:rsidRDefault="0065107B" w:rsidP="0065107B">
      <w:pPr>
        <w:rPr>
          <w:sz w:val="28"/>
          <w:szCs w:val="28"/>
        </w:rPr>
      </w:pPr>
    </w:p>
    <w:p w:rsidR="0065107B" w:rsidRPr="003254F2" w:rsidRDefault="0065107B" w:rsidP="0065107B">
      <w:pPr>
        <w:rPr>
          <w:sz w:val="28"/>
          <w:szCs w:val="28"/>
        </w:rPr>
      </w:pPr>
      <w:r w:rsidRPr="003254F2">
        <w:rPr>
          <w:sz w:val="28"/>
          <w:szCs w:val="28"/>
        </w:rPr>
        <w:t xml:space="preserve">Контрольно-счетная палата </w:t>
      </w:r>
      <w:r w:rsidR="005B2DD5" w:rsidRPr="003254F2">
        <w:rPr>
          <w:sz w:val="28"/>
          <w:szCs w:val="28"/>
        </w:rPr>
        <w:t xml:space="preserve">муниципального района «Могойтуйский район» </w:t>
      </w:r>
      <w:r w:rsidRPr="003254F2">
        <w:rPr>
          <w:sz w:val="28"/>
          <w:szCs w:val="28"/>
        </w:rPr>
        <w:t xml:space="preserve">предлагает </w:t>
      </w:r>
      <w:r w:rsidR="005B2DD5" w:rsidRPr="003254F2">
        <w:rPr>
          <w:sz w:val="28"/>
          <w:szCs w:val="28"/>
        </w:rPr>
        <w:t>Администрации муниципального района «Могойтуйский район»</w:t>
      </w:r>
      <w:r w:rsidRPr="003254F2">
        <w:rPr>
          <w:sz w:val="28"/>
          <w:szCs w:val="28"/>
        </w:rPr>
        <w:t>:</w:t>
      </w:r>
    </w:p>
    <w:p w:rsidR="0065107B" w:rsidRPr="003254F2" w:rsidRDefault="0065107B" w:rsidP="0065107B">
      <w:pPr>
        <w:rPr>
          <w:sz w:val="28"/>
          <w:szCs w:val="28"/>
        </w:rPr>
      </w:pPr>
      <w:r w:rsidRPr="003254F2">
        <w:rPr>
          <w:sz w:val="28"/>
          <w:szCs w:val="28"/>
        </w:rPr>
        <w:t xml:space="preserve">- обеспечить достижение утвержденных в прогнозе социально-экономического развития </w:t>
      </w:r>
      <w:r w:rsidR="00F32831" w:rsidRPr="003254F2">
        <w:rPr>
          <w:sz w:val="28"/>
          <w:szCs w:val="28"/>
        </w:rPr>
        <w:t>Могойтуйского района</w:t>
      </w:r>
      <w:r w:rsidRPr="003254F2">
        <w:rPr>
          <w:sz w:val="28"/>
          <w:szCs w:val="28"/>
        </w:rPr>
        <w:t xml:space="preserve"> показателей, </w:t>
      </w:r>
      <w:r w:rsidR="00F32831" w:rsidRPr="003254F2">
        <w:rPr>
          <w:sz w:val="28"/>
          <w:szCs w:val="28"/>
        </w:rPr>
        <w:t>за</w:t>
      </w:r>
      <w:r w:rsidRPr="003254F2">
        <w:rPr>
          <w:sz w:val="28"/>
          <w:szCs w:val="28"/>
        </w:rPr>
        <w:t>ложенных в основу формирования проекта бюджета на 202</w:t>
      </w:r>
      <w:r w:rsidR="003254F2" w:rsidRPr="003254F2">
        <w:rPr>
          <w:sz w:val="28"/>
          <w:szCs w:val="28"/>
        </w:rPr>
        <w:t>4</w:t>
      </w:r>
      <w:r w:rsidRPr="003254F2">
        <w:rPr>
          <w:sz w:val="28"/>
          <w:szCs w:val="28"/>
        </w:rPr>
        <w:t xml:space="preserve"> год и плановый период 202</w:t>
      </w:r>
      <w:r w:rsidR="003254F2" w:rsidRPr="003254F2">
        <w:rPr>
          <w:sz w:val="28"/>
          <w:szCs w:val="28"/>
        </w:rPr>
        <w:t>5</w:t>
      </w:r>
      <w:r w:rsidRPr="003254F2">
        <w:rPr>
          <w:sz w:val="28"/>
          <w:szCs w:val="28"/>
        </w:rPr>
        <w:t xml:space="preserve"> и 202</w:t>
      </w:r>
      <w:r w:rsidR="003254F2" w:rsidRPr="003254F2">
        <w:rPr>
          <w:sz w:val="28"/>
          <w:szCs w:val="28"/>
        </w:rPr>
        <w:t>6</w:t>
      </w:r>
      <w:r w:rsidRPr="003254F2">
        <w:rPr>
          <w:sz w:val="28"/>
          <w:szCs w:val="28"/>
        </w:rPr>
        <w:t xml:space="preserve"> годов; </w:t>
      </w:r>
    </w:p>
    <w:p w:rsidR="00F32831" w:rsidRPr="003254F2" w:rsidRDefault="0065107B" w:rsidP="0065107B">
      <w:pPr>
        <w:rPr>
          <w:bCs/>
          <w:sz w:val="28"/>
          <w:szCs w:val="28"/>
        </w:rPr>
      </w:pPr>
      <w:r w:rsidRPr="003254F2">
        <w:rPr>
          <w:sz w:val="28"/>
          <w:szCs w:val="28"/>
        </w:rPr>
        <w:t xml:space="preserve">- </w:t>
      </w:r>
      <w:r w:rsidRPr="003254F2">
        <w:rPr>
          <w:bCs/>
          <w:sz w:val="28"/>
          <w:szCs w:val="28"/>
        </w:rPr>
        <w:t xml:space="preserve">осуществлять работу по исполнению в полном объеме мероприятий, предусмотренных </w:t>
      </w:r>
      <w:r w:rsidR="00F32831" w:rsidRPr="003254F2">
        <w:rPr>
          <w:bCs/>
          <w:sz w:val="28"/>
          <w:szCs w:val="28"/>
        </w:rPr>
        <w:t>решением</w:t>
      </w:r>
      <w:r w:rsidRPr="003254F2">
        <w:rPr>
          <w:bCs/>
          <w:sz w:val="28"/>
          <w:szCs w:val="28"/>
        </w:rPr>
        <w:t xml:space="preserve"> </w:t>
      </w:r>
      <w:r w:rsidR="00F32831" w:rsidRPr="003254F2">
        <w:rPr>
          <w:bCs/>
          <w:sz w:val="28"/>
          <w:szCs w:val="28"/>
        </w:rPr>
        <w:t xml:space="preserve">Совета </w:t>
      </w:r>
      <w:r w:rsidRPr="003254F2">
        <w:rPr>
          <w:bCs/>
          <w:sz w:val="28"/>
          <w:szCs w:val="28"/>
        </w:rPr>
        <w:t xml:space="preserve"> </w:t>
      </w:r>
      <w:r w:rsidR="00F32831" w:rsidRPr="003254F2">
        <w:rPr>
          <w:sz w:val="28"/>
          <w:szCs w:val="28"/>
        </w:rPr>
        <w:t xml:space="preserve">муниципального района «Могойтуйский район» </w:t>
      </w:r>
      <w:r w:rsidRPr="003254F2">
        <w:rPr>
          <w:bCs/>
          <w:sz w:val="28"/>
          <w:szCs w:val="28"/>
        </w:rPr>
        <w:t xml:space="preserve">от </w:t>
      </w:r>
      <w:r w:rsidR="00F32831" w:rsidRPr="003254F2">
        <w:rPr>
          <w:bCs/>
          <w:sz w:val="28"/>
          <w:szCs w:val="28"/>
        </w:rPr>
        <w:t>2</w:t>
      </w:r>
      <w:r w:rsidR="003254F2" w:rsidRPr="003254F2">
        <w:rPr>
          <w:bCs/>
          <w:sz w:val="28"/>
          <w:szCs w:val="28"/>
        </w:rPr>
        <w:t>6</w:t>
      </w:r>
      <w:r w:rsidRPr="003254F2">
        <w:rPr>
          <w:bCs/>
          <w:sz w:val="28"/>
          <w:szCs w:val="28"/>
        </w:rPr>
        <w:t>.12.202</w:t>
      </w:r>
      <w:r w:rsidR="003254F2" w:rsidRPr="003254F2">
        <w:rPr>
          <w:bCs/>
          <w:sz w:val="28"/>
          <w:szCs w:val="28"/>
        </w:rPr>
        <w:t>3</w:t>
      </w:r>
      <w:r w:rsidRPr="003254F2">
        <w:rPr>
          <w:bCs/>
          <w:sz w:val="28"/>
          <w:szCs w:val="28"/>
        </w:rPr>
        <w:t xml:space="preserve"> №</w:t>
      </w:r>
      <w:r w:rsidR="003254F2" w:rsidRPr="003254F2">
        <w:rPr>
          <w:bCs/>
          <w:sz w:val="28"/>
          <w:szCs w:val="28"/>
        </w:rPr>
        <w:t xml:space="preserve"> 3</w:t>
      </w:r>
      <w:r w:rsidR="00F32831" w:rsidRPr="003254F2">
        <w:rPr>
          <w:bCs/>
          <w:sz w:val="28"/>
          <w:szCs w:val="28"/>
        </w:rPr>
        <w:t>7-</w:t>
      </w:r>
      <w:r w:rsidR="003254F2" w:rsidRPr="003254F2">
        <w:rPr>
          <w:bCs/>
          <w:sz w:val="28"/>
          <w:szCs w:val="28"/>
        </w:rPr>
        <w:t>136</w:t>
      </w:r>
      <w:r w:rsidRPr="003254F2">
        <w:rPr>
          <w:bCs/>
          <w:sz w:val="28"/>
          <w:szCs w:val="28"/>
        </w:rPr>
        <w:t xml:space="preserve"> «О бюджете </w:t>
      </w:r>
      <w:r w:rsidR="00F32831" w:rsidRPr="003254F2">
        <w:rPr>
          <w:sz w:val="28"/>
          <w:szCs w:val="28"/>
        </w:rPr>
        <w:t xml:space="preserve">муниципального района «Могойтуйский район» </w:t>
      </w:r>
      <w:r w:rsidRPr="003254F2">
        <w:rPr>
          <w:bCs/>
          <w:sz w:val="28"/>
          <w:szCs w:val="28"/>
        </w:rPr>
        <w:t>на 202</w:t>
      </w:r>
      <w:r w:rsidR="003254F2" w:rsidRPr="003254F2">
        <w:rPr>
          <w:bCs/>
          <w:sz w:val="28"/>
          <w:szCs w:val="28"/>
        </w:rPr>
        <w:t>4</w:t>
      </w:r>
      <w:r w:rsidRPr="003254F2">
        <w:rPr>
          <w:bCs/>
          <w:sz w:val="28"/>
          <w:szCs w:val="28"/>
        </w:rPr>
        <w:t xml:space="preserve"> год и плановый период 202</w:t>
      </w:r>
      <w:r w:rsidR="003254F2" w:rsidRPr="003254F2">
        <w:rPr>
          <w:bCs/>
          <w:sz w:val="28"/>
          <w:szCs w:val="28"/>
        </w:rPr>
        <w:t>5</w:t>
      </w:r>
      <w:r w:rsidRPr="003254F2">
        <w:rPr>
          <w:bCs/>
          <w:sz w:val="28"/>
          <w:szCs w:val="28"/>
        </w:rPr>
        <w:t xml:space="preserve"> и 202</w:t>
      </w:r>
      <w:r w:rsidR="003254F2" w:rsidRPr="003254F2">
        <w:rPr>
          <w:bCs/>
          <w:sz w:val="28"/>
          <w:szCs w:val="28"/>
        </w:rPr>
        <w:t>6</w:t>
      </w:r>
      <w:r w:rsidRPr="003254F2">
        <w:rPr>
          <w:bCs/>
          <w:sz w:val="28"/>
          <w:szCs w:val="28"/>
        </w:rPr>
        <w:t xml:space="preserve"> годов»</w:t>
      </w:r>
      <w:r w:rsidR="00F32831" w:rsidRPr="003254F2">
        <w:rPr>
          <w:bCs/>
          <w:sz w:val="28"/>
          <w:szCs w:val="28"/>
        </w:rPr>
        <w:t xml:space="preserve"> и внесенными изменениями и дополнениями в решение;</w:t>
      </w:r>
      <w:r w:rsidRPr="003254F2">
        <w:rPr>
          <w:bCs/>
          <w:sz w:val="28"/>
          <w:szCs w:val="28"/>
        </w:rPr>
        <w:t xml:space="preserve"> </w:t>
      </w:r>
    </w:p>
    <w:p w:rsidR="0065107B" w:rsidRDefault="0065107B" w:rsidP="0065107B">
      <w:pPr>
        <w:rPr>
          <w:bCs/>
          <w:sz w:val="28"/>
          <w:szCs w:val="28"/>
        </w:rPr>
      </w:pPr>
      <w:r w:rsidRPr="003254F2">
        <w:rPr>
          <w:bCs/>
          <w:sz w:val="28"/>
          <w:szCs w:val="28"/>
        </w:rPr>
        <w:t xml:space="preserve">- обеспечить в </w:t>
      </w:r>
      <w:r w:rsidR="003254F2" w:rsidRPr="003254F2">
        <w:rPr>
          <w:bCs/>
          <w:sz w:val="28"/>
          <w:szCs w:val="28"/>
        </w:rPr>
        <w:t>течение</w:t>
      </w:r>
      <w:r w:rsidR="009743D0" w:rsidRPr="003254F2">
        <w:rPr>
          <w:bCs/>
          <w:sz w:val="28"/>
          <w:szCs w:val="28"/>
        </w:rPr>
        <w:t xml:space="preserve"> </w:t>
      </w:r>
      <w:r w:rsidRPr="003254F2">
        <w:rPr>
          <w:bCs/>
          <w:sz w:val="28"/>
          <w:szCs w:val="28"/>
        </w:rPr>
        <w:t>202</w:t>
      </w:r>
      <w:r w:rsidR="003254F2" w:rsidRPr="003254F2">
        <w:rPr>
          <w:bCs/>
          <w:sz w:val="28"/>
          <w:szCs w:val="28"/>
        </w:rPr>
        <w:t>4</w:t>
      </w:r>
      <w:r w:rsidR="009743D0" w:rsidRPr="003254F2">
        <w:rPr>
          <w:bCs/>
          <w:sz w:val="28"/>
          <w:szCs w:val="28"/>
        </w:rPr>
        <w:t xml:space="preserve"> года</w:t>
      </w:r>
      <w:r w:rsidRPr="003254F2">
        <w:rPr>
          <w:bCs/>
          <w:sz w:val="28"/>
          <w:szCs w:val="28"/>
        </w:rPr>
        <w:t xml:space="preserve"> качественный мониторинг исполнения доходной части </w:t>
      </w:r>
      <w:r w:rsidR="009743D0" w:rsidRPr="003254F2">
        <w:rPr>
          <w:bCs/>
          <w:sz w:val="28"/>
          <w:szCs w:val="28"/>
        </w:rPr>
        <w:t>районн</w:t>
      </w:r>
      <w:r w:rsidRPr="003254F2">
        <w:rPr>
          <w:bCs/>
          <w:sz w:val="28"/>
          <w:szCs w:val="28"/>
        </w:rPr>
        <w:t>ого бюджета с цел</w:t>
      </w:r>
      <w:r w:rsidR="009743D0" w:rsidRPr="003254F2">
        <w:rPr>
          <w:bCs/>
          <w:sz w:val="28"/>
          <w:szCs w:val="28"/>
        </w:rPr>
        <w:t>ью своевременного,  и при необходимости, оперативного</w:t>
      </w:r>
      <w:r w:rsidRPr="003254F2">
        <w:rPr>
          <w:bCs/>
          <w:sz w:val="28"/>
          <w:szCs w:val="28"/>
        </w:rPr>
        <w:t xml:space="preserve"> принятия решений о корректировке параметров бюджета </w:t>
      </w:r>
      <w:r w:rsidR="009743D0" w:rsidRPr="003254F2">
        <w:rPr>
          <w:bCs/>
          <w:sz w:val="28"/>
          <w:szCs w:val="28"/>
        </w:rPr>
        <w:t>района</w:t>
      </w:r>
      <w:r w:rsidRPr="003254F2">
        <w:rPr>
          <w:bCs/>
          <w:sz w:val="28"/>
          <w:szCs w:val="28"/>
        </w:rPr>
        <w:t xml:space="preserve"> в</w:t>
      </w:r>
      <w:r w:rsidR="009743D0" w:rsidRPr="003254F2">
        <w:rPr>
          <w:bCs/>
          <w:sz w:val="28"/>
          <w:szCs w:val="28"/>
        </w:rPr>
        <w:t>о</w:t>
      </w:r>
      <w:r w:rsidRPr="003254F2">
        <w:rPr>
          <w:bCs/>
          <w:sz w:val="28"/>
          <w:szCs w:val="28"/>
        </w:rPr>
        <w:t xml:space="preserve"> избежани</w:t>
      </w:r>
      <w:r w:rsidR="009743D0" w:rsidRPr="003254F2">
        <w:rPr>
          <w:bCs/>
          <w:sz w:val="28"/>
          <w:szCs w:val="28"/>
        </w:rPr>
        <w:t>е</w:t>
      </w:r>
      <w:r w:rsidRPr="003254F2">
        <w:rPr>
          <w:bCs/>
          <w:sz w:val="28"/>
          <w:szCs w:val="28"/>
        </w:rPr>
        <w:t xml:space="preserve"> ситуа</w:t>
      </w:r>
      <w:r w:rsidR="009743D0" w:rsidRPr="003254F2">
        <w:rPr>
          <w:bCs/>
          <w:sz w:val="28"/>
          <w:szCs w:val="28"/>
        </w:rPr>
        <w:t xml:space="preserve">ции по </w:t>
      </w:r>
      <w:proofErr w:type="spellStart"/>
      <w:r w:rsidR="009743D0" w:rsidRPr="003254F2">
        <w:rPr>
          <w:bCs/>
          <w:sz w:val="28"/>
          <w:szCs w:val="28"/>
        </w:rPr>
        <w:t>недопоступлению</w:t>
      </w:r>
      <w:proofErr w:type="spellEnd"/>
      <w:r w:rsidR="009743D0" w:rsidRPr="003254F2">
        <w:rPr>
          <w:bCs/>
          <w:sz w:val="28"/>
          <w:szCs w:val="28"/>
        </w:rPr>
        <w:t xml:space="preserve"> доходов</w:t>
      </w:r>
      <w:r w:rsidR="00F32831" w:rsidRPr="003254F2">
        <w:rPr>
          <w:bCs/>
          <w:sz w:val="28"/>
          <w:szCs w:val="28"/>
        </w:rPr>
        <w:t>,</w:t>
      </w:r>
      <w:r w:rsidR="00905FDB" w:rsidRPr="00905FDB">
        <w:rPr>
          <w:color w:val="000000"/>
        </w:rPr>
        <w:t xml:space="preserve"> </w:t>
      </w:r>
      <w:r w:rsidR="00905FDB" w:rsidRPr="00905FDB">
        <w:rPr>
          <w:color w:val="000000"/>
          <w:sz w:val="28"/>
          <w:szCs w:val="28"/>
        </w:rPr>
        <w:t xml:space="preserve">осуществлять </w:t>
      </w:r>
      <w:proofErr w:type="gramStart"/>
      <w:r w:rsidR="00905FDB" w:rsidRPr="00905FDB">
        <w:rPr>
          <w:color w:val="000000"/>
          <w:sz w:val="28"/>
          <w:szCs w:val="28"/>
        </w:rPr>
        <w:t>контроль за</w:t>
      </w:r>
      <w:proofErr w:type="gramEnd"/>
      <w:r w:rsidR="00905FDB" w:rsidRPr="00905FDB">
        <w:rPr>
          <w:color w:val="000000"/>
          <w:sz w:val="28"/>
          <w:szCs w:val="28"/>
        </w:rPr>
        <w:t xml:space="preserve"> своевременностью распределения </w:t>
      </w:r>
      <w:r w:rsidR="00905FDB">
        <w:rPr>
          <w:color w:val="000000"/>
          <w:sz w:val="28"/>
          <w:szCs w:val="28"/>
        </w:rPr>
        <w:t>единого налогового платежа</w:t>
      </w:r>
      <w:r w:rsidR="00905FDB" w:rsidRPr="00905FDB">
        <w:rPr>
          <w:color w:val="000000"/>
          <w:sz w:val="28"/>
          <w:szCs w:val="28"/>
        </w:rPr>
        <w:t xml:space="preserve"> в доходы местного бюджета</w:t>
      </w:r>
      <w:r w:rsidRPr="003254F2">
        <w:rPr>
          <w:bCs/>
          <w:sz w:val="28"/>
          <w:szCs w:val="28"/>
        </w:rPr>
        <w:t>;</w:t>
      </w:r>
    </w:p>
    <w:p w:rsidR="00905FDB" w:rsidRPr="003254F2" w:rsidRDefault="00905FDB" w:rsidP="0065107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05FDB">
        <w:rPr>
          <w:sz w:val="28"/>
          <w:szCs w:val="28"/>
        </w:rPr>
        <w:t>активизировать деятельность межведомственной комиссии по мобилизации доходов в местный бюджет, контролю над соблюдением налоговой дисциплины и снижению недоимки по налоговым и обязательным платежам в бюджет;</w:t>
      </w:r>
    </w:p>
    <w:p w:rsidR="0065107B" w:rsidRPr="005B2DD5" w:rsidRDefault="0065107B" w:rsidP="0065107B">
      <w:pPr>
        <w:rPr>
          <w:sz w:val="28"/>
          <w:szCs w:val="28"/>
        </w:rPr>
      </w:pPr>
      <w:r w:rsidRPr="003254F2">
        <w:rPr>
          <w:sz w:val="28"/>
          <w:szCs w:val="28"/>
        </w:rPr>
        <w:lastRenderedPageBreak/>
        <w:t xml:space="preserve">- осуществлять на постоянной основе мониторинг расходов бюджета </w:t>
      </w:r>
      <w:r w:rsidR="005B2DD5" w:rsidRPr="003254F2">
        <w:rPr>
          <w:sz w:val="28"/>
          <w:szCs w:val="28"/>
        </w:rPr>
        <w:t>района</w:t>
      </w:r>
      <w:r w:rsidRPr="003254F2">
        <w:rPr>
          <w:sz w:val="28"/>
          <w:szCs w:val="28"/>
        </w:rPr>
        <w:t xml:space="preserve"> в целях </w:t>
      </w:r>
      <w:proofErr w:type="gramStart"/>
      <w:r w:rsidRPr="003254F2">
        <w:rPr>
          <w:sz w:val="28"/>
          <w:szCs w:val="28"/>
        </w:rPr>
        <w:t>минимизации рисков неисполнения утвержденного объема расходов</w:t>
      </w:r>
      <w:proofErr w:type="gramEnd"/>
      <w:r w:rsidRPr="003254F2">
        <w:rPr>
          <w:sz w:val="28"/>
          <w:szCs w:val="28"/>
        </w:rPr>
        <w:t xml:space="preserve"> и при необходимости своевременно осуществлять корректировку утвержденных основных параметров бюджета для обеспечения достижения исполнения всех принятых бюджетных обязательств в </w:t>
      </w:r>
      <w:r w:rsidR="009743D0" w:rsidRPr="003254F2">
        <w:rPr>
          <w:sz w:val="28"/>
          <w:szCs w:val="28"/>
        </w:rPr>
        <w:t>рамках,</w:t>
      </w:r>
      <w:r w:rsidRPr="003254F2">
        <w:rPr>
          <w:sz w:val="28"/>
          <w:szCs w:val="28"/>
        </w:rPr>
        <w:t xml:space="preserve"> доведенных до ГРБС лимитов бюджетных обязательств</w:t>
      </w:r>
      <w:r w:rsidR="008533F7" w:rsidRPr="003254F2">
        <w:rPr>
          <w:sz w:val="28"/>
          <w:szCs w:val="28"/>
        </w:rPr>
        <w:t>.</w:t>
      </w:r>
    </w:p>
    <w:p w:rsidR="0065107B" w:rsidRPr="00196081" w:rsidRDefault="0065107B" w:rsidP="0065107B">
      <w:pPr>
        <w:rPr>
          <w:sz w:val="28"/>
          <w:szCs w:val="28"/>
        </w:rPr>
      </w:pPr>
    </w:p>
    <w:p w:rsidR="00DF3AB7" w:rsidRDefault="0065107B" w:rsidP="0065107B">
      <w:pPr>
        <w:rPr>
          <w:bCs/>
          <w:sz w:val="28"/>
          <w:szCs w:val="28"/>
        </w:rPr>
      </w:pPr>
      <w:r w:rsidRPr="00196081">
        <w:rPr>
          <w:sz w:val="28"/>
          <w:szCs w:val="28"/>
        </w:rPr>
        <w:t xml:space="preserve">Приложения на </w:t>
      </w:r>
      <w:r w:rsidR="00054A6A" w:rsidRPr="00196081">
        <w:rPr>
          <w:sz w:val="28"/>
          <w:szCs w:val="28"/>
        </w:rPr>
        <w:t>7</w:t>
      </w:r>
      <w:r w:rsidRPr="00196081">
        <w:rPr>
          <w:bCs/>
          <w:sz w:val="28"/>
          <w:szCs w:val="28"/>
        </w:rPr>
        <w:t xml:space="preserve"> листах.</w:t>
      </w:r>
    </w:p>
    <w:p w:rsidR="009A09A2" w:rsidRDefault="009A09A2" w:rsidP="0065107B">
      <w:pPr>
        <w:rPr>
          <w:bCs/>
          <w:sz w:val="28"/>
          <w:szCs w:val="28"/>
        </w:rPr>
      </w:pPr>
    </w:p>
    <w:p w:rsidR="009A09A2" w:rsidRDefault="009A09A2" w:rsidP="0065107B">
      <w:pPr>
        <w:rPr>
          <w:bCs/>
          <w:iCs/>
          <w:sz w:val="28"/>
          <w:szCs w:val="28"/>
        </w:rPr>
      </w:pPr>
    </w:p>
    <w:p w:rsidR="00B406D4" w:rsidRDefault="00B406D4" w:rsidP="0065107B">
      <w:pPr>
        <w:rPr>
          <w:bCs/>
          <w:iCs/>
          <w:sz w:val="28"/>
          <w:szCs w:val="28"/>
        </w:rPr>
      </w:pPr>
    </w:p>
    <w:p w:rsidR="00B406D4" w:rsidRDefault="00B406D4" w:rsidP="0065107B">
      <w:pPr>
        <w:rPr>
          <w:bCs/>
          <w:iCs/>
          <w:sz w:val="28"/>
          <w:szCs w:val="28"/>
        </w:rPr>
      </w:pPr>
    </w:p>
    <w:p w:rsidR="00B406D4" w:rsidRDefault="00B406D4" w:rsidP="0065107B">
      <w:pPr>
        <w:rPr>
          <w:bCs/>
          <w:iCs/>
          <w:sz w:val="28"/>
          <w:szCs w:val="28"/>
        </w:rPr>
      </w:pPr>
    </w:p>
    <w:p w:rsidR="00B406D4" w:rsidRPr="00196081" w:rsidRDefault="00B406D4" w:rsidP="0065107B">
      <w:pPr>
        <w:rPr>
          <w:bCs/>
          <w:iCs/>
          <w:sz w:val="28"/>
          <w:szCs w:val="28"/>
        </w:rPr>
      </w:pPr>
    </w:p>
    <w:p w:rsidR="008533F7" w:rsidRPr="0065107B" w:rsidRDefault="008533F7" w:rsidP="0065107B">
      <w:pPr>
        <w:rPr>
          <w:sz w:val="28"/>
          <w:szCs w:val="28"/>
          <w:highlight w:val="yellow"/>
        </w:rPr>
      </w:pPr>
    </w:p>
    <w:tbl>
      <w:tblPr>
        <w:tblW w:w="9870" w:type="dxa"/>
        <w:tblLayout w:type="fixed"/>
        <w:tblLook w:val="04A0"/>
      </w:tblPr>
      <w:tblGrid>
        <w:gridCol w:w="2235"/>
        <w:gridCol w:w="4961"/>
        <w:gridCol w:w="2674"/>
      </w:tblGrid>
      <w:tr w:rsidR="0065107B" w:rsidRPr="00F24625" w:rsidTr="008533F7">
        <w:trPr>
          <w:trHeight w:val="361"/>
        </w:trPr>
        <w:tc>
          <w:tcPr>
            <w:tcW w:w="2235" w:type="dxa"/>
            <w:shd w:val="clear" w:color="auto" w:fill="auto"/>
          </w:tcPr>
          <w:p w:rsidR="0065107B" w:rsidRPr="0065107B" w:rsidRDefault="008533F7" w:rsidP="00601FA0">
            <w:pPr>
              <w:pStyle w:val="a6"/>
              <w:tabs>
                <w:tab w:val="left" w:pos="708"/>
              </w:tabs>
              <w:ind w:firstLine="0"/>
              <w:rPr>
                <w:rFonts w:eastAsia="Times New Roman"/>
                <w:b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П</w:t>
            </w:r>
            <w:r w:rsidR="0065107B" w:rsidRPr="0065107B">
              <w:rPr>
                <w:rFonts w:eastAsia="Times New Roman"/>
                <w:sz w:val="27"/>
                <w:szCs w:val="27"/>
              </w:rPr>
              <w:t>редседатель</w:t>
            </w:r>
          </w:p>
        </w:tc>
        <w:tc>
          <w:tcPr>
            <w:tcW w:w="4961" w:type="dxa"/>
            <w:shd w:val="clear" w:color="auto" w:fill="auto"/>
            <w:hideMark/>
          </w:tcPr>
          <w:p w:rsidR="0065107B" w:rsidRPr="0065107B" w:rsidRDefault="0065107B" w:rsidP="00601FA0">
            <w:pPr>
              <w:pStyle w:val="a6"/>
              <w:tabs>
                <w:tab w:val="left" w:pos="708"/>
              </w:tabs>
              <w:ind w:firstLine="0"/>
              <w:rPr>
                <w:rFonts w:eastAsia="Times New Roman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65107B" w:rsidRPr="0065107B" w:rsidRDefault="008533F7" w:rsidP="008533F7">
            <w:pPr>
              <w:pStyle w:val="a6"/>
              <w:tabs>
                <w:tab w:val="left" w:pos="0"/>
              </w:tabs>
              <w:ind w:firstLine="0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 xml:space="preserve">     </w:t>
            </w:r>
            <w:proofErr w:type="spellStart"/>
            <w:r>
              <w:rPr>
                <w:rFonts w:eastAsia="Times New Roman"/>
                <w:sz w:val="27"/>
                <w:szCs w:val="27"/>
              </w:rPr>
              <w:t>Д</w:t>
            </w:r>
            <w:r w:rsidRPr="0065107B">
              <w:rPr>
                <w:rFonts w:eastAsia="Times New Roman"/>
                <w:sz w:val="27"/>
                <w:szCs w:val="27"/>
              </w:rPr>
              <w:t>.Б.Багдаева</w:t>
            </w:r>
            <w:proofErr w:type="spellEnd"/>
            <w:r w:rsidR="0065107B" w:rsidRPr="0065107B">
              <w:rPr>
                <w:rFonts w:eastAsia="Times New Roman"/>
                <w:sz w:val="27"/>
                <w:szCs w:val="27"/>
              </w:rPr>
              <w:t xml:space="preserve">         </w:t>
            </w:r>
            <w:r w:rsidR="0065107B" w:rsidRPr="0065107B">
              <w:rPr>
                <w:rFonts w:eastAsia="Times New Roman"/>
                <w:sz w:val="27"/>
                <w:szCs w:val="27"/>
              </w:rPr>
              <w:tab/>
            </w:r>
          </w:p>
        </w:tc>
      </w:tr>
    </w:tbl>
    <w:p w:rsidR="00DB588C" w:rsidRDefault="00DB588C" w:rsidP="00BD0BCF">
      <w:pPr>
        <w:ind w:firstLine="0"/>
      </w:pPr>
      <w:bookmarkStart w:id="0" w:name="_GoBack"/>
      <w:bookmarkEnd w:id="0"/>
    </w:p>
    <w:sectPr w:rsidR="00DB588C" w:rsidSect="009A09A2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79" w:rsidRDefault="00931A79" w:rsidP="009A09A2">
      <w:r>
        <w:separator/>
      </w:r>
    </w:p>
  </w:endnote>
  <w:endnote w:type="continuationSeparator" w:id="0">
    <w:p w:rsidR="00931A79" w:rsidRDefault="00931A79" w:rsidP="009A0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3263"/>
      <w:docPartObj>
        <w:docPartGallery w:val="Page Numbers (Bottom of Page)"/>
        <w:docPartUnique/>
      </w:docPartObj>
    </w:sdtPr>
    <w:sdtContent>
      <w:p w:rsidR="00931A79" w:rsidRDefault="00A83A35">
        <w:pPr>
          <w:pStyle w:val="a9"/>
          <w:jc w:val="center"/>
        </w:pPr>
        <w:fldSimple w:instr=" PAGE   \* MERGEFORMAT ">
          <w:r w:rsidR="00844C48">
            <w:rPr>
              <w:noProof/>
            </w:rPr>
            <w:t>1</w:t>
          </w:r>
        </w:fldSimple>
      </w:p>
    </w:sdtContent>
  </w:sdt>
  <w:p w:rsidR="00931A79" w:rsidRDefault="00931A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79" w:rsidRDefault="00931A79" w:rsidP="009A09A2">
      <w:r>
        <w:separator/>
      </w:r>
    </w:p>
  </w:footnote>
  <w:footnote w:type="continuationSeparator" w:id="0">
    <w:p w:rsidR="00931A79" w:rsidRDefault="00931A79" w:rsidP="009A0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E12"/>
    <w:multiLevelType w:val="hybridMultilevel"/>
    <w:tmpl w:val="944485D6"/>
    <w:lvl w:ilvl="0" w:tplc="1C7895AC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1D312D"/>
    <w:multiLevelType w:val="hybridMultilevel"/>
    <w:tmpl w:val="757EE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D54DBC"/>
    <w:multiLevelType w:val="hybridMultilevel"/>
    <w:tmpl w:val="6FB4B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29B"/>
    <w:rsid w:val="00007E5A"/>
    <w:rsid w:val="00017093"/>
    <w:rsid w:val="000307C0"/>
    <w:rsid w:val="0004117D"/>
    <w:rsid w:val="000411B7"/>
    <w:rsid w:val="00054A6A"/>
    <w:rsid w:val="000744C7"/>
    <w:rsid w:val="00082B76"/>
    <w:rsid w:val="000B252C"/>
    <w:rsid w:val="000C4C66"/>
    <w:rsid w:val="000D05DF"/>
    <w:rsid w:val="0011476B"/>
    <w:rsid w:val="00125DB6"/>
    <w:rsid w:val="00134871"/>
    <w:rsid w:val="001412E9"/>
    <w:rsid w:val="00164D21"/>
    <w:rsid w:val="001741B7"/>
    <w:rsid w:val="00182E1A"/>
    <w:rsid w:val="00196081"/>
    <w:rsid w:val="00196B75"/>
    <w:rsid w:val="001A4450"/>
    <w:rsid w:val="001B1576"/>
    <w:rsid w:val="001E10AD"/>
    <w:rsid w:val="001E1910"/>
    <w:rsid w:val="0021425B"/>
    <w:rsid w:val="0021609D"/>
    <w:rsid w:val="00235F92"/>
    <w:rsid w:val="00236089"/>
    <w:rsid w:val="00236ECF"/>
    <w:rsid w:val="0025083C"/>
    <w:rsid w:val="00294A58"/>
    <w:rsid w:val="00297290"/>
    <w:rsid w:val="002A62BF"/>
    <w:rsid w:val="002A6982"/>
    <w:rsid w:val="003052BD"/>
    <w:rsid w:val="00306138"/>
    <w:rsid w:val="0030726C"/>
    <w:rsid w:val="003150CF"/>
    <w:rsid w:val="003254F2"/>
    <w:rsid w:val="00331CEC"/>
    <w:rsid w:val="003345C8"/>
    <w:rsid w:val="00343D80"/>
    <w:rsid w:val="003479EB"/>
    <w:rsid w:val="00360CBA"/>
    <w:rsid w:val="003617DF"/>
    <w:rsid w:val="00370572"/>
    <w:rsid w:val="003944E4"/>
    <w:rsid w:val="00396646"/>
    <w:rsid w:val="003B1296"/>
    <w:rsid w:val="003C66C4"/>
    <w:rsid w:val="003C7F81"/>
    <w:rsid w:val="003E11A4"/>
    <w:rsid w:val="003E160F"/>
    <w:rsid w:val="003F051B"/>
    <w:rsid w:val="003F31CE"/>
    <w:rsid w:val="004255F4"/>
    <w:rsid w:val="0043529D"/>
    <w:rsid w:val="00481720"/>
    <w:rsid w:val="004C7FD7"/>
    <w:rsid w:val="004D1B5C"/>
    <w:rsid w:val="004D2167"/>
    <w:rsid w:val="004E61B1"/>
    <w:rsid w:val="004F59C0"/>
    <w:rsid w:val="004F77DB"/>
    <w:rsid w:val="00506371"/>
    <w:rsid w:val="005120A3"/>
    <w:rsid w:val="00561BF7"/>
    <w:rsid w:val="005A09D6"/>
    <w:rsid w:val="005B1D6D"/>
    <w:rsid w:val="005B2DD5"/>
    <w:rsid w:val="005D7E39"/>
    <w:rsid w:val="005E3ECB"/>
    <w:rsid w:val="00601B1A"/>
    <w:rsid w:val="00601FA0"/>
    <w:rsid w:val="00635C0B"/>
    <w:rsid w:val="0065107B"/>
    <w:rsid w:val="006549BA"/>
    <w:rsid w:val="00673B8C"/>
    <w:rsid w:val="00686D3D"/>
    <w:rsid w:val="00692C0F"/>
    <w:rsid w:val="0069429B"/>
    <w:rsid w:val="006A04D7"/>
    <w:rsid w:val="006B60BF"/>
    <w:rsid w:val="006B6AB1"/>
    <w:rsid w:val="006D39C2"/>
    <w:rsid w:val="006E40C7"/>
    <w:rsid w:val="007134A1"/>
    <w:rsid w:val="007362EF"/>
    <w:rsid w:val="0074482F"/>
    <w:rsid w:val="0076309C"/>
    <w:rsid w:val="00773E16"/>
    <w:rsid w:val="00782B4B"/>
    <w:rsid w:val="00784DBF"/>
    <w:rsid w:val="00785A6C"/>
    <w:rsid w:val="00786C4E"/>
    <w:rsid w:val="007B0DA1"/>
    <w:rsid w:val="007E0616"/>
    <w:rsid w:val="007F2C0B"/>
    <w:rsid w:val="007F4E85"/>
    <w:rsid w:val="00802939"/>
    <w:rsid w:val="0080450A"/>
    <w:rsid w:val="00812149"/>
    <w:rsid w:val="008133EE"/>
    <w:rsid w:val="00825958"/>
    <w:rsid w:val="00844C48"/>
    <w:rsid w:val="008533F7"/>
    <w:rsid w:val="00853E9C"/>
    <w:rsid w:val="00862ADA"/>
    <w:rsid w:val="008770F1"/>
    <w:rsid w:val="008A04BE"/>
    <w:rsid w:val="008C40BC"/>
    <w:rsid w:val="008F5894"/>
    <w:rsid w:val="00905FDB"/>
    <w:rsid w:val="00931A79"/>
    <w:rsid w:val="00951136"/>
    <w:rsid w:val="009743D0"/>
    <w:rsid w:val="00976D8B"/>
    <w:rsid w:val="00995A2F"/>
    <w:rsid w:val="009A09A2"/>
    <w:rsid w:val="009B14B0"/>
    <w:rsid w:val="009B5F66"/>
    <w:rsid w:val="009C0532"/>
    <w:rsid w:val="009C2372"/>
    <w:rsid w:val="00A121D0"/>
    <w:rsid w:val="00A35CD2"/>
    <w:rsid w:val="00A439CB"/>
    <w:rsid w:val="00A61177"/>
    <w:rsid w:val="00A6245E"/>
    <w:rsid w:val="00A83A35"/>
    <w:rsid w:val="00AB3A98"/>
    <w:rsid w:val="00AC1EDF"/>
    <w:rsid w:val="00AF429A"/>
    <w:rsid w:val="00B2168A"/>
    <w:rsid w:val="00B31BC2"/>
    <w:rsid w:val="00B406D4"/>
    <w:rsid w:val="00B600E8"/>
    <w:rsid w:val="00B67439"/>
    <w:rsid w:val="00B93680"/>
    <w:rsid w:val="00BA076C"/>
    <w:rsid w:val="00BA741A"/>
    <w:rsid w:val="00BB3D30"/>
    <w:rsid w:val="00BB65CA"/>
    <w:rsid w:val="00BC2497"/>
    <w:rsid w:val="00BC3115"/>
    <w:rsid w:val="00BC7D84"/>
    <w:rsid w:val="00BD0BCF"/>
    <w:rsid w:val="00BD5497"/>
    <w:rsid w:val="00BE514D"/>
    <w:rsid w:val="00C01A01"/>
    <w:rsid w:val="00C407EA"/>
    <w:rsid w:val="00C66C17"/>
    <w:rsid w:val="00C82454"/>
    <w:rsid w:val="00C82D3B"/>
    <w:rsid w:val="00C97EDE"/>
    <w:rsid w:val="00CC5E69"/>
    <w:rsid w:val="00CC6A74"/>
    <w:rsid w:val="00CD102B"/>
    <w:rsid w:val="00CD6169"/>
    <w:rsid w:val="00CE116F"/>
    <w:rsid w:val="00D12215"/>
    <w:rsid w:val="00D21EEA"/>
    <w:rsid w:val="00D24EDA"/>
    <w:rsid w:val="00D305B6"/>
    <w:rsid w:val="00D71150"/>
    <w:rsid w:val="00D86051"/>
    <w:rsid w:val="00D877A4"/>
    <w:rsid w:val="00D9381C"/>
    <w:rsid w:val="00D97AAA"/>
    <w:rsid w:val="00DA07E8"/>
    <w:rsid w:val="00DA24D6"/>
    <w:rsid w:val="00DB588C"/>
    <w:rsid w:val="00DC2F88"/>
    <w:rsid w:val="00DE04AB"/>
    <w:rsid w:val="00DF3AB7"/>
    <w:rsid w:val="00E00740"/>
    <w:rsid w:val="00E10745"/>
    <w:rsid w:val="00E31AF4"/>
    <w:rsid w:val="00E463C3"/>
    <w:rsid w:val="00E5659B"/>
    <w:rsid w:val="00E65F0A"/>
    <w:rsid w:val="00E66149"/>
    <w:rsid w:val="00E947B8"/>
    <w:rsid w:val="00E977CE"/>
    <w:rsid w:val="00EA0711"/>
    <w:rsid w:val="00EA4057"/>
    <w:rsid w:val="00EB51CE"/>
    <w:rsid w:val="00ED0BC3"/>
    <w:rsid w:val="00EE1297"/>
    <w:rsid w:val="00EE7B88"/>
    <w:rsid w:val="00F02069"/>
    <w:rsid w:val="00F210FD"/>
    <w:rsid w:val="00F32831"/>
    <w:rsid w:val="00F32DCE"/>
    <w:rsid w:val="00F42E1B"/>
    <w:rsid w:val="00F52D53"/>
    <w:rsid w:val="00FB09B0"/>
    <w:rsid w:val="00FD1985"/>
    <w:rsid w:val="00FD19BC"/>
    <w:rsid w:val="00FE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107B"/>
    <w:pPr>
      <w:keepNext/>
      <w:suppressAutoHyphens/>
      <w:ind w:left="1418" w:right="-1" w:hanging="709"/>
      <w:outlineLvl w:val="2"/>
    </w:pPr>
    <w:rPr>
      <w:rFonts w:eastAsia="Times New Roman"/>
      <w:b/>
    </w:rPr>
  </w:style>
  <w:style w:type="paragraph" w:styleId="5">
    <w:name w:val="heading 5"/>
    <w:basedOn w:val="a"/>
    <w:next w:val="a"/>
    <w:link w:val="50"/>
    <w:qFormat/>
    <w:rsid w:val="0065107B"/>
    <w:pPr>
      <w:keepNext/>
      <w:ind w:right="567" w:firstLine="567"/>
      <w:outlineLvl w:val="4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429B"/>
    <w:pPr>
      <w:spacing w:after="75"/>
      <w:ind w:firstLine="0"/>
      <w:jc w:val="left"/>
    </w:pPr>
    <w:rPr>
      <w:rFonts w:ascii="Verdana" w:eastAsia="Times New Roman" w:hAnsi="Verdana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6942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29B"/>
    <w:rPr>
      <w:rFonts w:ascii="Tahoma" w:eastAsia="Calibri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510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1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65107B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65107B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65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3E160F"/>
  </w:style>
  <w:style w:type="paragraph" w:styleId="a9">
    <w:name w:val="footer"/>
    <w:basedOn w:val="a"/>
    <w:link w:val="aa"/>
    <w:uiPriority w:val="99"/>
    <w:unhideWhenUsed/>
    <w:rsid w:val="009A09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09A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2A6982"/>
    <w:pPr>
      <w:ind w:firstLine="0"/>
      <w:jc w:val="center"/>
    </w:pPr>
    <w:rPr>
      <w:rFonts w:eastAsia="Times New Roman"/>
      <w:sz w:val="28"/>
    </w:rPr>
  </w:style>
  <w:style w:type="character" w:customStyle="1" w:styleId="ac">
    <w:name w:val="Основной текст Знак"/>
    <w:basedOn w:val="a0"/>
    <w:link w:val="ab"/>
    <w:rsid w:val="002A69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B5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8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</cp:lastModifiedBy>
  <cp:revision>69</cp:revision>
  <cp:lastPrinted>2023-11-27T03:44:00Z</cp:lastPrinted>
  <dcterms:created xsi:type="dcterms:W3CDTF">2024-05-14T03:16:00Z</dcterms:created>
  <dcterms:modified xsi:type="dcterms:W3CDTF">2024-05-20T07:42:00Z</dcterms:modified>
</cp:coreProperties>
</file>